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5E8" w:rsidRDefault="005D15E8" w:rsidP="005D15E8">
      <w:pPr>
        <w:pStyle w:val="CRCoverPage"/>
        <w:tabs>
          <w:tab w:val="right" w:pos="9639"/>
        </w:tabs>
        <w:spacing w:after="0"/>
        <w:rPr>
          <w:b/>
          <w:i/>
          <w:noProof/>
          <w:sz w:val="28"/>
        </w:rPr>
      </w:pPr>
      <w:r>
        <w:rPr>
          <w:b/>
          <w:noProof/>
          <w:sz w:val="24"/>
        </w:rPr>
        <w:t>3GPP TSG CT WG3 Meeting #133</w:t>
      </w:r>
      <w:r>
        <w:rPr>
          <w:b/>
          <w:i/>
          <w:noProof/>
          <w:sz w:val="28"/>
        </w:rPr>
        <w:tab/>
      </w:r>
      <w:bookmarkStart w:id="0" w:name="_GoBack"/>
      <w:r>
        <w:rPr>
          <w:b/>
          <w:i/>
          <w:noProof/>
          <w:sz w:val="28"/>
        </w:rPr>
        <w:t>C3-241</w:t>
      </w:r>
      <w:r w:rsidR="004A6EBA">
        <w:rPr>
          <w:b/>
          <w:i/>
          <w:noProof/>
          <w:sz w:val="28"/>
        </w:rPr>
        <w:t>221</w:t>
      </w:r>
      <w:bookmarkEnd w:id="0"/>
    </w:p>
    <w:p w:rsidR="00785110" w:rsidRDefault="005D15E8" w:rsidP="00785110">
      <w:pPr>
        <w:pStyle w:val="CRCoverPage"/>
        <w:outlineLvl w:val="0"/>
        <w:rPr>
          <w:b/>
          <w:noProof/>
          <w:sz w:val="24"/>
        </w:rPr>
      </w:pPr>
      <w:r>
        <w:rPr>
          <w:b/>
          <w:noProof/>
          <w:sz w:val="24"/>
        </w:rPr>
        <w:t>Athens, Greece, 26 February - 1 March, 2024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F93625" w:rsidRPr="00F93625">
        <w:rPr>
          <w:rFonts w:ascii="Arial" w:hAnsi="Arial" w:cs="Arial"/>
          <w:b/>
        </w:rPr>
        <w:t xml:space="preserve">Discussion on </w:t>
      </w:r>
      <w:r w:rsidR="003F330E">
        <w:rPr>
          <w:rFonts w:ascii="Arial" w:hAnsi="Arial" w:cs="Arial"/>
          <w:b/>
        </w:rPr>
        <w:t>handling of functionality under EDGE_Ph2</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t>18</w:t>
      </w:r>
      <w:r w:rsidR="000D40E7">
        <w:rPr>
          <w:rFonts w:ascii="Arial" w:hAnsi="Arial" w:cs="Arial"/>
          <w:b/>
        </w:rPr>
        <w:t>.</w:t>
      </w:r>
      <w:r w:rsidR="00B11972">
        <w:rPr>
          <w:rFonts w:ascii="Arial" w:hAnsi="Arial" w:cs="Arial"/>
          <w:b/>
        </w:rPr>
        <w:t>26</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E96E69">
        <w:rPr>
          <w:rFonts w:ascii="Arial" w:hAnsi="Arial" w:cs="Arial"/>
          <w:b/>
        </w:rPr>
        <w:t>EDGE_Ph2</w:t>
      </w:r>
      <w:r w:rsidR="00002DF7">
        <w:rPr>
          <w:rFonts w:ascii="Arial" w:hAnsi="Arial" w:cs="Arial"/>
          <w:b/>
        </w:rPr>
        <w:t xml:space="preserve"> / </w:t>
      </w:r>
      <w:r>
        <w:rPr>
          <w:rFonts w:ascii="Arial" w:hAnsi="Arial" w:cs="Arial"/>
          <w:b/>
        </w:rPr>
        <w:t>Rel-18</w:t>
      </w:r>
    </w:p>
    <w:p w:rsidR="004A1E4E" w:rsidRPr="004A1E4E" w:rsidRDefault="004A1E4E" w:rsidP="004A1E4E">
      <w:pPr>
        <w:pStyle w:val="1"/>
        <w:rPr>
          <w:b/>
          <w:bCs/>
          <w:noProof/>
          <w:sz w:val="32"/>
        </w:rPr>
      </w:pPr>
      <w:r w:rsidRPr="004A1E4E">
        <w:rPr>
          <w:noProof/>
          <w:sz w:val="32"/>
        </w:rPr>
        <w:t>1.</w:t>
      </w:r>
      <w:r w:rsidRPr="004A1E4E">
        <w:rPr>
          <w:noProof/>
          <w:sz w:val="32"/>
        </w:rPr>
        <w:tab/>
        <w:t>Introduction</w:t>
      </w:r>
    </w:p>
    <w:p w:rsidR="00A51F4C" w:rsidRPr="007D326F" w:rsidRDefault="00A51F4C" w:rsidP="003F486E">
      <w:r w:rsidRPr="007D326F">
        <w:t>The stage 2 study on Edge Computing Phase 2 is captured in 3GPP</w:t>
      </w:r>
      <w:r w:rsidR="00963ED6">
        <w:t> </w:t>
      </w:r>
      <w:r w:rsidRPr="007D326F">
        <w:t>TR</w:t>
      </w:r>
      <w:r w:rsidR="00963ED6">
        <w:t> </w:t>
      </w:r>
      <w:r w:rsidRPr="007D326F">
        <w:t>23.700</w:t>
      </w:r>
      <w:r w:rsidRPr="007D326F">
        <w:rPr>
          <w:lang w:eastAsia="zh-CN"/>
        </w:rPr>
        <w:t>-</w:t>
      </w:r>
      <w:r w:rsidRPr="007D326F">
        <w:t>48 and the related normative work is specified normative aspects of the following in 3GPP</w:t>
      </w:r>
      <w:r w:rsidR="00963ED6">
        <w:t> </w:t>
      </w:r>
      <w:r w:rsidRPr="007D326F">
        <w:t>TS 23.548</w:t>
      </w:r>
      <w:r w:rsidRPr="007D326F">
        <w:rPr>
          <w:lang w:eastAsia="zh-CN"/>
        </w:rPr>
        <w:t>, TS</w:t>
      </w:r>
      <w:r w:rsidR="00963ED6">
        <w:rPr>
          <w:lang w:eastAsia="zh-CN"/>
        </w:rPr>
        <w:t> </w:t>
      </w:r>
      <w:r w:rsidRPr="007D326F">
        <w:rPr>
          <w:lang w:eastAsia="zh-CN"/>
        </w:rPr>
        <w:t>23.501, TS</w:t>
      </w:r>
      <w:r w:rsidR="00963ED6">
        <w:rPr>
          <w:lang w:eastAsia="zh-CN"/>
        </w:rPr>
        <w:t> </w:t>
      </w:r>
      <w:r w:rsidRPr="007D326F">
        <w:rPr>
          <w:lang w:eastAsia="zh-CN"/>
        </w:rPr>
        <w:t>23.502 and TS</w:t>
      </w:r>
      <w:r w:rsidR="00963ED6">
        <w:rPr>
          <w:lang w:eastAsia="zh-CN"/>
        </w:rPr>
        <w:t> </w:t>
      </w:r>
      <w:r w:rsidRPr="007D326F">
        <w:rPr>
          <w:lang w:eastAsia="zh-CN"/>
        </w:rPr>
        <w:t>23.503</w:t>
      </w:r>
      <w:r w:rsidRPr="007D326F">
        <w:t>:</w:t>
      </w:r>
    </w:p>
    <w:p w:rsidR="00A51F4C" w:rsidRPr="007D326F" w:rsidRDefault="00A51F4C" w:rsidP="008327E5">
      <w:pPr>
        <w:pStyle w:val="B1"/>
        <w:ind w:left="709" w:hanging="425"/>
      </w:pPr>
      <w:r w:rsidRPr="007D326F">
        <w:t>-</w:t>
      </w:r>
      <w:r w:rsidRPr="007D326F">
        <w:tab/>
        <w:t>The support of accessing an EHE in a VPLMN when roaming, including the scenario using a PDU Session with a PSA in the HPLMN and the scenario using a LBO PDU Session</w:t>
      </w:r>
      <w:r w:rsidR="00963ED6">
        <w:t>.</w:t>
      </w:r>
    </w:p>
    <w:p w:rsidR="00A51F4C" w:rsidRPr="007D326F" w:rsidRDefault="00A51F4C" w:rsidP="008327E5">
      <w:pPr>
        <w:pStyle w:val="B1"/>
        <w:ind w:left="709" w:hanging="425"/>
        <w:rPr>
          <w:rFonts w:eastAsia="Yu Mincho"/>
        </w:rPr>
      </w:pPr>
      <w:r w:rsidRPr="007D326F">
        <w:t>-</w:t>
      </w:r>
      <w:r w:rsidRPr="007D326F">
        <w:tab/>
        <w:t>The support of Fast and efficient network exposure improvements</w:t>
      </w:r>
      <w:r w:rsidR="00963ED6">
        <w:t>.</w:t>
      </w:r>
    </w:p>
    <w:p w:rsidR="00A51F4C" w:rsidRPr="007D326F" w:rsidRDefault="00A51F4C" w:rsidP="008327E5">
      <w:pPr>
        <w:pStyle w:val="B1"/>
        <w:ind w:left="709" w:hanging="425"/>
      </w:pPr>
      <w:r w:rsidRPr="007D326F">
        <w:t>-</w:t>
      </w:r>
      <w:r w:rsidRPr="007D326F">
        <w:tab/>
        <w:t>The support of policies for finer granular sets of UEs</w:t>
      </w:r>
      <w:r w:rsidR="00963ED6">
        <w:t>.</w:t>
      </w:r>
    </w:p>
    <w:p w:rsidR="00A51F4C" w:rsidRPr="007D326F" w:rsidRDefault="00A51F4C" w:rsidP="008327E5">
      <w:pPr>
        <w:pStyle w:val="B1"/>
        <w:ind w:left="709" w:hanging="425"/>
      </w:pPr>
      <w:r w:rsidRPr="007D326F">
        <w:t>-</w:t>
      </w:r>
      <w:r w:rsidRPr="007D326F">
        <w:tab/>
        <w:t>The support of influencing UPF and EAS (re)location for collections of UEs</w:t>
      </w:r>
      <w:r w:rsidR="00963ED6">
        <w:t>.</w:t>
      </w:r>
    </w:p>
    <w:p w:rsidR="00A51F4C" w:rsidRPr="007D326F" w:rsidRDefault="00A51F4C" w:rsidP="008327E5">
      <w:pPr>
        <w:pStyle w:val="B1"/>
        <w:ind w:left="709" w:hanging="425"/>
      </w:pPr>
      <w:r w:rsidRPr="007D326F">
        <w:t>-</w:t>
      </w:r>
      <w:r w:rsidRPr="007D326F">
        <w:tab/>
        <w:t>The support of providing improvements related to GSMA OPG for EHE operated by a separate party</w:t>
      </w:r>
      <w:r w:rsidR="00963ED6">
        <w:t>.</w:t>
      </w:r>
    </w:p>
    <w:p w:rsidR="00A51F4C" w:rsidRDefault="00A51F4C" w:rsidP="008327E5">
      <w:pPr>
        <w:pStyle w:val="B1"/>
        <w:ind w:left="709" w:hanging="425"/>
      </w:pPr>
      <w:r w:rsidRPr="007D326F">
        <w:t>-</w:t>
      </w:r>
      <w:r w:rsidRPr="007D326F">
        <w:tab/>
        <w:t>The support of allowing an AF to obtain and maintain a mapping table between IP address/IP range and DNAI</w:t>
      </w:r>
      <w:r w:rsidR="00963ED6">
        <w:t>.</w:t>
      </w:r>
    </w:p>
    <w:p w:rsidR="00F87B20" w:rsidRPr="007D326F" w:rsidRDefault="00F87B20" w:rsidP="00F87B20">
      <w:pPr>
        <w:pStyle w:val="B1"/>
        <w:ind w:left="0" w:firstLine="0"/>
      </w:pPr>
      <w:r w:rsidRPr="00F45134">
        <w:rPr>
          <w:lang w:val="en-US"/>
        </w:rPr>
        <w:t>During CT3#1</w:t>
      </w:r>
      <w:r>
        <w:rPr>
          <w:lang w:val="en-US"/>
        </w:rPr>
        <w:t>31,</w:t>
      </w:r>
      <w:r w:rsidRPr="00F45134">
        <w:rPr>
          <w:lang w:val="en-US"/>
        </w:rPr>
        <w:t xml:space="preserve"> the discussion </w:t>
      </w:r>
      <w:r w:rsidRPr="00F87B20">
        <w:rPr>
          <w:lang w:val="en-US"/>
        </w:rPr>
        <w:t xml:space="preserve">took place about the need for a new </w:t>
      </w:r>
      <w:r>
        <w:rPr>
          <w:lang w:val="en-US"/>
        </w:rPr>
        <w:t>f</w:t>
      </w:r>
      <w:r w:rsidRPr="00F87B20">
        <w:rPr>
          <w:lang w:val="en-US"/>
        </w:rPr>
        <w:t xml:space="preserve">eature </w:t>
      </w:r>
      <w:r>
        <w:rPr>
          <w:lang w:val="en-US"/>
        </w:rPr>
        <w:t>under EDGE_Ph2(</w:t>
      </w:r>
      <w:r w:rsidRPr="00F87B20">
        <w:rPr>
          <w:lang w:val="en-US"/>
        </w:rPr>
        <w:t xml:space="preserve">in </w:t>
      </w:r>
      <w:r>
        <w:rPr>
          <w:lang w:val="en-US"/>
        </w:rPr>
        <w:t>C3-23</w:t>
      </w:r>
      <w:r w:rsidRPr="00F87B20">
        <w:rPr>
          <w:lang w:val="en-US"/>
        </w:rPr>
        <w:t>5040</w:t>
      </w:r>
      <w:r>
        <w:rPr>
          <w:lang w:val="en-US"/>
        </w:rPr>
        <w:t>)</w:t>
      </w:r>
      <w:r w:rsidRPr="00F87B20">
        <w:rPr>
          <w:lang w:val="en-US"/>
        </w:rPr>
        <w:t xml:space="preserve"> </w:t>
      </w:r>
      <w:r w:rsidRPr="00F45134">
        <w:rPr>
          <w:lang w:val="en-US"/>
        </w:rPr>
        <w:t>or whether</w:t>
      </w:r>
      <w:r>
        <w:rPr>
          <w:lang w:val="en-US"/>
        </w:rPr>
        <w:t xml:space="preserve"> i</w:t>
      </w:r>
      <w:r w:rsidRPr="00F87B20">
        <w:rPr>
          <w:lang w:val="en-US"/>
        </w:rPr>
        <w:t xml:space="preserve">t could be merged with other </w:t>
      </w:r>
      <w:r w:rsidR="00F80166">
        <w:rPr>
          <w:lang w:val="en-US"/>
        </w:rPr>
        <w:t>f</w:t>
      </w:r>
      <w:r w:rsidR="00F80166" w:rsidRPr="00F80166">
        <w:rPr>
          <w:lang w:val="en-US"/>
        </w:rPr>
        <w:t>unctionality/features</w:t>
      </w:r>
      <w:r w:rsidR="00F80166">
        <w:rPr>
          <w:lang w:val="en-US"/>
        </w:rPr>
        <w:t xml:space="preserve"> (i.e. </w:t>
      </w:r>
      <w:r w:rsidR="00F80166" w:rsidRPr="00354EA1">
        <w:rPr>
          <w:lang w:eastAsia="zh-CN"/>
        </w:rPr>
        <w:t>HR-SBO</w:t>
      </w:r>
      <w:r w:rsidR="00F80166">
        <w:rPr>
          <w:lang w:eastAsia="zh-CN"/>
        </w:rPr>
        <w:t xml:space="preserve">, </w:t>
      </w:r>
      <w:proofErr w:type="spellStart"/>
      <w:r w:rsidR="00F80166" w:rsidRPr="00354EA1">
        <w:rPr>
          <w:lang w:eastAsia="zh-CN"/>
        </w:rPr>
        <w:t>FinerGranUEs</w:t>
      </w:r>
      <w:proofErr w:type="spellEnd"/>
      <w:r w:rsidR="00F80166">
        <w:rPr>
          <w:lang w:eastAsia="zh-CN"/>
        </w:rPr>
        <w:t xml:space="preserve">, </w:t>
      </w:r>
      <w:proofErr w:type="spellStart"/>
      <w:r w:rsidR="00F80166" w:rsidRPr="00354EA1">
        <w:rPr>
          <w:lang w:eastAsia="zh-CN"/>
        </w:rPr>
        <w:t>CommonEASDNAI</w:t>
      </w:r>
      <w:proofErr w:type="spellEnd"/>
      <w:r w:rsidR="00F80166">
        <w:rPr>
          <w:lang w:eastAsia="zh-CN"/>
        </w:rPr>
        <w:t>,</w:t>
      </w:r>
      <w:r w:rsidR="00F80166" w:rsidRPr="00F80166">
        <w:rPr>
          <w:lang w:eastAsia="zh-CN"/>
        </w:rPr>
        <w:t xml:space="preserve"> </w:t>
      </w:r>
      <w:proofErr w:type="spellStart"/>
      <w:r w:rsidR="00F80166" w:rsidRPr="009C2161">
        <w:rPr>
          <w:lang w:eastAsia="zh-CN"/>
        </w:rPr>
        <w:t>EasRelocationEnh</w:t>
      </w:r>
      <w:proofErr w:type="spellEnd"/>
      <w:r w:rsidR="00F80166">
        <w:rPr>
          <w:lang w:eastAsia="zh-CN"/>
        </w:rPr>
        <w:t xml:space="preserve">, </w:t>
      </w:r>
      <w:proofErr w:type="spellStart"/>
      <w:r w:rsidR="00F80166" w:rsidRPr="00340467">
        <w:rPr>
          <w:lang w:eastAsia="zh-CN"/>
        </w:rPr>
        <w:t>DnaiEasMappings</w:t>
      </w:r>
      <w:proofErr w:type="spellEnd"/>
      <w:r w:rsidR="00F80166">
        <w:rPr>
          <w:lang w:val="en-US"/>
        </w:rPr>
        <w:t>)</w:t>
      </w:r>
      <w:r w:rsidRPr="00F87B20">
        <w:rPr>
          <w:lang w:val="en-US"/>
        </w:rPr>
        <w:t xml:space="preserve"> in the </w:t>
      </w:r>
      <w:r w:rsidR="00F80166">
        <w:rPr>
          <w:lang w:val="en-US"/>
        </w:rPr>
        <w:t>current specifications</w:t>
      </w:r>
      <w:r w:rsidRPr="00F87B20">
        <w:rPr>
          <w:lang w:val="en-US"/>
        </w:rPr>
        <w:t>.</w:t>
      </w:r>
      <w:r w:rsidR="00F14724">
        <w:rPr>
          <w:lang w:val="en-US"/>
        </w:rPr>
        <w:t xml:space="preserve"> </w:t>
      </w:r>
      <w:r w:rsidR="00F14724" w:rsidRPr="00F45134">
        <w:rPr>
          <w:lang w:val="en-US"/>
        </w:rPr>
        <w:t xml:space="preserve">CT3 agreed on adding an </w:t>
      </w:r>
      <w:r w:rsidR="00F14724">
        <w:rPr>
          <w:noProof/>
        </w:rPr>
        <w:t>"</w:t>
      </w:r>
      <w:r w:rsidR="00F14724" w:rsidRPr="00F45134">
        <w:rPr>
          <w:lang w:val="en-US"/>
        </w:rPr>
        <w:t>Editor’s Note</w:t>
      </w:r>
      <w:r w:rsidR="00F14724" w:rsidRPr="00F14724">
        <w:t xml:space="preserve">: The feature to be used for </w:t>
      </w:r>
      <w:proofErr w:type="spellStart"/>
      <w:r w:rsidR="00F14724" w:rsidRPr="00F14724">
        <w:t>EcsAddrData</w:t>
      </w:r>
      <w:proofErr w:type="spellEnd"/>
      <w:r w:rsidR="00F14724" w:rsidRPr="00F14724">
        <w:t xml:space="preserve"> is FFS.</w:t>
      </w:r>
      <w:r w:rsidR="00F14724">
        <w:rPr>
          <w:noProof/>
        </w:rPr>
        <w:t>"</w:t>
      </w:r>
      <w:r w:rsidR="009B6DC5">
        <w:t xml:space="preserve"> for the time being</w:t>
      </w:r>
      <w:r w:rsidR="00F14724" w:rsidRPr="00F45134">
        <w:t>.</w:t>
      </w:r>
    </w:p>
    <w:p w:rsidR="001C5018" w:rsidRPr="004A1E4E" w:rsidRDefault="001C5018" w:rsidP="001C5018">
      <w:pPr>
        <w:pStyle w:val="1"/>
        <w:rPr>
          <w:b/>
          <w:bCs/>
          <w:noProof/>
          <w:sz w:val="32"/>
        </w:rPr>
      </w:pPr>
      <w:r w:rsidRPr="004A1E4E">
        <w:rPr>
          <w:noProof/>
          <w:sz w:val="32"/>
        </w:rPr>
        <w:t>2.</w:t>
      </w:r>
      <w:r w:rsidRPr="004A1E4E">
        <w:rPr>
          <w:noProof/>
          <w:sz w:val="32"/>
        </w:rPr>
        <w:tab/>
        <w:t>Discussion</w:t>
      </w:r>
    </w:p>
    <w:p w:rsidR="001C5018" w:rsidRDefault="001C5018" w:rsidP="001C5018">
      <w:pPr>
        <w:pStyle w:val="31"/>
      </w:pPr>
      <w:r>
        <w:t>2.1</w:t>
      </w:r>
      <w:r>
        <w:tab/>
      </w:r>
      <w:r w:rsidRPr="001C5018">
        <w:t>General</w:t>
      </w:r>
    </w:p>
    <w:p w:rsidR="00A51F4C" w:rsidRPr="007D326F" w:rsidRDefault="00A51F4C" w:rsidP="003F486E">
      <w:pPr>
        <w:rPr>
          <w:lang w:eastAsia="zh-CN"/>
        </w:rPr>
      </w:pPr>
      <w:r w:rsidRPr="007D326F">
        <w:rPr>
          <w:lang w:eastAsia="zh-CN"/>
        </w:rPr>
        <w:t>The functionality supported in CT interfaces to comply with Edge Computing requirements defined in TS</w:t>
      </w:r>
      <w:r w:rsidR="00963ED6">
        <w:rPr>
          <w:lang w:eastAsia="zh-CN"/>
        </w:rPr>
        <w:t> </w:t>
      </w:r>
      <w:r w:rsidRPr="007D326F">
        <w:rPr>
          <w:lang w:eastAsia="zh-CN"/>
        </w:rPr>
        <w:t>23.548 are:</w:t>
      </w:r>
    </w:p>
    <w:p w:rsidR="001B3259" w:rsidRPr="007D326F" w:rsidRDefault="001B3259" w:rsidP="008327E5">
      <w:pPr>
        <w:pStyle w:val="B1"/>
        <w:ind w:left="709" w:hanging="425"/>
      </w:pPr>
      <w:r w:rsidRPr="007D326F">
        <w:t>-</w:t>
      </w:r>
      <w:r w:rsidRPr="007D326F">
        <w:tab/>
      </w:r>
      <w:r w:rsidR="006B6FD6" w:rsidRPr="007D326F">
        <w:t>Support of a</w:t>
      </w:r>
      <w:r w:rsidR="000070B0" w:rsidRPr="007D326F">
        <w:t>ccessing EHE in a VPLMN when roaming</w:t>
      </w:r>
    </w:p>
    <w:p w:rsidR="006B6FD6" w:rsidRPr="007D326F" w:rsidRDefault="006B6FD6" w:rsidP="00935440">
      <w:pPr>
        <w:pStyle w:val="B1"/>
        <w:ind w:left="709" w:firstLine="0"/>
      </w:pPr>
      <w:r w:rsidRPr="007D326F">
        <w:t>-</w:t>
      </w:r>
      <w:r w:rsidRPr="007D326F">
        <w:tab/>
        <w:t>via HR PDU Session</w:t>
      </w:r>
    </w:p>
    <w:p w:rsidR="006B6FD6" w:rsidRPr="007D326F" w:rsidRDefault="006B6FD6" w:rsidP="00935440">
      <w:pPr>
        <w:pStyle w:val="B1"/>
        <w:ind w:left="709" w:firstLine="0"/>
      </w:pPr>
      <w:r w:rsidRPr="007D326F">
        <w:t>-</w:t>
      </w:r>
      <w:r w:rsidRPr="007D326F">
        <w:tab/>
        <w:t>ECS Address Configuration Information delivery</w:t>
      </w:r>
    </w:p>
    <w:p w:rsidR="001B3259" w:rsidRPr="007D326F" w:rsidRDefault="001B3259" w:rsidP="008327E5">
      <w:pPr>
        <w:pStyle w:val="B1"/>
        <w:ind w:left="709" w:hanging="425"/>
      </w:pPr>
      <w:r w:rsidRPr="007D326F">
        <w:t>-</w:t>
      </w:r>
      <w:r w:rsidRPr="007D326F">
        <w:tab/>
      </w:r>
      <w:r w:rsidR="006B6FD6" w:rsidRPr="007D326F">
        <w:t>Support of policies for finer granular sets of UEs</w:t>
      </w:r>
      <w:r w:rsidRPr="007D326F">
        <w:t>.</w:t>
      </w:r>
    </w:p>
    <w:p w:rsidR="001B3259" w:rsidRPr="007D326F" w:rsidRDefault="001B3259" w:rsidP="008327E5">
      <w:pPr>
        <w:pStyle w:val="B1"/>
        <w:ind w:left="709" w:hanging="425"/>
      </w:pPr>
      <w:r w:rsidRPr="007D326F">
        <w:t>-</w:t>
      </w:r>
      <w:r w:rsidRPr="007D326F">
        <w:tab/>
      </w:r>
      <w:r w:rsidR="006B6FD6" w:rsidRPr="007D326F">
        <w:t>Support of UPF and EAS (re)location for collections of UEs</w:t>
      </w:r>
      <w:r w:rsidRPr="007D326F">
        <w:t>.</w:t>
      </w:r>
    </w:p>
    <w:p w:rsidR="006B6FD6" w:rsidRPr="007D326F" w:rsidRDefault="006B6FD6" w:rsidP="008327E5">
      <w:pPr>
        <w:pStyle w:val="B1"/>
        <w:ind w:left="709" w:hanging="425"/>
      </w:pPr>
      <w:r w:rsidRPr="007D326F">
        <w:t>-</w:t>
      </w:r>
      <w:r w:rsidRPr="007D326F">
        <w:tab/>
        <w:t>5GC selection/AF selection and enforcement of common EAS/DNAI</w:t>
      </w:r>
      <w:r w:rsidR="00963ED6">
        <w:t>.</w:t>
      </w:r>
    </w:p>
    <w:p w:rsidR="00CE406A" w:rsidRPr="007D326F" w:rsidRDefault="001B3259" w:rsidP="008327E5">
      <w:pPr>
        <w:pStyle w:val="B1"/>
        <w:ind w:left="709" w:hanging="425"/>
      </w:pPr>
      <w:r w:rsidRPr="007D326F">
        <w:t>-</w:t>
      </w:r>
      <w:r w:rsidRPr="007D326F">
        <w:tab/>
      </w:r>
      <w:r w:rsidR="00CE406A" w:rsidRPr="007D326F">
        <w:t>GSMA OPG impacts and improvements for EHE operated by</w:t>
      </w:r>
      <w:r w:rsidR="00F80166">
        <w:t xml:space="preserve"> a</w:t>
      </w:r>
      <w:r w:rsidR="00CE406A" w:rsidRPr="007D326F">
        <w:t xml:space="preserve"> separate party</w:t>
      </w:r>
      <w:r w:rsidR="00963ED6">
        <w:t>.</w:t>
      </w:r>
    </w:p>
    <w:p w:rsidR="001B3259" w:rsidRPr="007D326F" w:rsidRDefault="00CE406A" w:rsidP="008327E5">
      <w:pPr>
        <w:pStyle w:val="B1"/>
        <w:ind w:left="709" w:hanging="425"/>
      </w:pPr>
      <w:r w:rsidRPr="007D326F">
        <w:t>-</w:t>
      </w:r>
      <w:r w:rsidRPr="007D326F">
        <w:tab/>
      </w:r>
      <w:r w:rsidR="006B6FD6" w:rsidRPr="007D326F">
        <w:t xml:space="preserve">Obtain and maintain </w:t>
      </w:r>
      <w:r w:rsidR="00F80166">
        <w:t xml:space="preserve">a </w:t>
      </w:r>
      <w:r w:rsidR="006B6FD6" w:rsidRPr="007D326F">
        <w:t>mapping table between IP address/IP range with DNAI</w:t>
      </w:r>
      <w:r w:rsidR="00963ED6">
        <w:t>.</w:t>
      </w:r>
    </w:p>
    <w:p w:rsidR="001B3970" w:rsidRDefault="00F64093" w:rsidP="003F486E">
      <w:pPr>
        <w:rPr>
          <w:lang w:eastAsia="zh-CN"/>
        </w:rPr>
      </w:pPr>
      <w:r w:rsidRPr="007D326F">
        <w:rPr>
          <w:lang w:eastAsia="zh-CN"/>
        </w:rPr>
        <w:t>CT3 is currently specifying the stage 3 aspects related to Edge Computing functionality that is under CT3 remit. As it is being defined today in CT3, most of the functionality is under the control of the following feature</w:t>
      </w:r>
      <w:r w:rsidR="00963ED6">
        <w:rPr>
          <w:lang w:eastAsia="zh-CN"/>
        </w:rPr>
        <w:t>s</w:t>
      </w:r>
      <w:r w:rsidRPr="007D326F">
        <w:rPr>
          <w:lang w:eastAsia="zh-CN"/>
        </w:rPr>
        <w:t>.</w:t>
      </w:r>
    </w:p>
    <w:p w:rsidR="001C5018" w:rsidRPr="002F5B6B" w:rsidRDefault="001C5018" w:rsidP="001C5018">
      <w:pPr>
        <w:keepNext/>
        <w:keepLines/>
        <w:spacing w:before="60"/>
        <w:jc w:val="center"/>
        <w:rPr>
          <w:rFonts w:ascii="Arial" w:hAnsi="Arial"/>
          <w:b/>
        </w:rPr>
      </w:pPr>
      <w:r w:rsidRPr="002F5B6B">
        <w:rPr>
          <w:rFonts w:ascii="Arial" w:hAnsi="Arial"/>
          <w:b/>
        </w:rPr>
        <w:t>Table </w:t>
      </w:r>
      <w:r>
        <w:rPr>
          <w:rFonts w:ascii="Arial" w:hAnsi="Arial"/>
          <w:b/>
        </w:rPr>
        <w:t>2</w:t>
      </w:r>
      <w:r w:rsidRPr="002F5B6B">
        <w:rPr>
          <w:rFonts w:ascii="Arial" w:hAnsi="Arial"/>
          <w:b/>
        </w:rPr>
        <w:t>.</w:t>
      </w:r>
      <w:r>
        <w:rPr>
          <w:rFonts w:ascii="Arial" w:hAnsi="Arial"/>
          <w:b/>
        </w:rPr>
        <w:t>1</w:t>
      </w:r>
      <w:r w:rsidRPr="002F5B6B">
        <w:rPr>
          <w:rFonts w:ascii="Arial" w:hAnsi="Arial"/>
          <w:b/>
        </w:rPr>
        <w:t xml:space="preserve">-1: </w:t>
      </w:r>
      <w:r>
        <w:rPr>
          <w:rFonts w:ascii="Arial" w:hAnsi="Arial"/>
          <w:b/>
        </w:rPr>
        <w:t>EGDE_Ph2 WID enhancements</w:t>
      </w:r>
    </w:p>
    <w:tbl>
      <w:tblPr>
        <w:tblStyle w:val="affff6"/>
        <w:tblW w:w="0" w:type="auto"/>
        <w:tblInd w:w="-5" w:type="dxa"/>
        <w:tblLook w:val="04A0" w:firstRow="1" w:lastRow="0" w:firstColumn="1" w:lastColumn="0" w:noHBand="0" w:noVBand="1"/>
      </w:tblPr>
      <w:tblGrid>
        <w:gridCol w:w="1985"/>
        <w:gridCol w:w="3402"/>
        <w:gridCol w:w="1843"/>
        <w:gridCol w:w="2403"/>
      </w:tblGrid>
      <w:tr w:rsidR="00525BEF" w:rsidRPr="007D326F" w:rsidTr="00C824C5">
        <w:tc>
          <w:tcPr>
            <w:tcW w:w="1985" w:type="dxa"/>
            <w:shd w:val="clear" w:color="auto" w:fill="D9D9D9" w:themeFill="background1" w:themeFillShade="D9"/>
          </w:tcPr>
          <w:p w:rsidR="00412F98" w:rsidRPr="00C65B18" w:rsidRDefault="00412F98" w:rsidP="00525BEF">
            <w:pPr>
              <w:pStyle w:val="B1"/>
              <w:ind w:left="0" w:firstLine="0"/>
              <w:jc w:val="center"/>
              <w:rPr>
                <w:b/>
                <w:sz w:val="22"/>
                <w:lang w:eastAsia="zh-CN"/>
              </w:rPr>
            </w:pPr>
            <w:r w:rsidRPr="00C65B18">
              <w:rPr>
                <w:b/>
                <w:sz w:val="22"/>
                <w:lang w:eastAsia="zh-CN"/>
              </w:rPr>
              <w:t>Functionality</w:t>
            </w:r>
          </w:p>
        </w:tc>
        <w:tc>
          <w:tcPr>
            <w:tcW w:w="3402" w:type="dxa"/>
            <w:shd w:val="clear" w:color="auto" w:fill="D9D9D9" w:themeFill="background1" w:themeFillShade="D9"/>
          </w:tcPr>
          <w:p w:rsidR="00412F98" w:rsidRPr="00C65B18" w:rsidRDefault="00412F98" w:rsidP="00525BEF">
            <w:pPr>
              <w:pStyle w:val="B1"/>
              <w:ind w:left="0" w:firstLine="0"/>
              <w:jc w:val="center"/>
              <w:rPr>
                <w:b/>
                <w:sz w:val="22"/>
                <w:lang w:eastAsia="zh-CN"/>
              </w:rPr>
            </w:pPr>
            <w:r w:rsidRPr="00C65B18">
              <w:rPr>
                <w:b/>
                <w:sz w:val="22"/>
                <w:lang w:eastAsia="zh-CN"/>
              </w:rPr>
              <w:t>Affected TSs - APIs</w:t>
            </w:r>
          </w:p>
        </w:tc>
        <w:tc>
          <w:tcPr>
            <w:tcW w:w="1843" w:type="dxa"/>
            <w:shd w:val="clear" w:color="auto" w:fill="D9D9D9" w:themeFill="background1" w:themeFillShade="D9"/>
          </w:tcPr>
          <w:p w:rsidR="00412F98" w:rsidRPr="00C65B18" w:rsidRDefault="00412F98" w:rsidP="00525BEF">
            <w:pPr>
              <w:pStyle w:val="B1"/>
              <w:ind w:left="0" w:firstLine="0"/>
              <w:jc w:val="center"/>
              <w:rPr>
                <w:b/>
                <w:sz w:val="22"/>
                <w:lang w:eastAsia="zh-CN"/>
              </w:rPr>
            </w:pPr>
            <w:r w:rsidRPr="00C65B18">
              <w:rPr>
                <w:b/>
                <w:sz w:val="22"/>
                <w:lang w:eastAsia="zh-CN"/>
              </w:rPr>
              <w:t>Feature</w:t>
            </w:r>
          </w:p>
        </w:tc>
        <w:tc>
          <w:tcPr>
            <w:tcW w:w="2403" w:type="dxa"/>
            <w:shd w:val="clear" w:color="auto" w:fill="D9D9D9" w:themeFill="background1" w:themeFillShade="D9"/>
          </w:tcPr>
          <w:p w:rsidR="00412F98" w:rsidRPr="00C65B18" w:rsidRDefault="00412F98" w:rsidP="00525BEF">
            <w:pPr>
              <w:pStyle w:val="B1"/>
              <w:ind w:left="0" w:firstLine="0"/>
              <w:jc w:val="center"/>
              <w:rPr>
                <w:b/>
                <w:sz w:val="22"/>
                <w:lang w:eastAsia="zh-CN"/>
              </w:rPr>
            </w:pPr>
            <w:r w:rsidRPr="00C65B18">
              <w:rPr>
                <w:b/>
                <w:sz w:val="22"/>
                <w:lang w:eastAsia="zh-CN"/>
              </w:rPr>
              <w:t>De</w:t>
            </w:r>
            <w:r w:rsidR="00CB1FEB" w:rsidRPr="00C65B18">
              <w:rPr>
                <w:b/>
                <w:sz w:val="22"/>
                <w:lang w:eastAsia="zh-CN"/>
              </w:rPr>
              <w:t>scription</w:t>
            </w:r>
          </w:p>
        </w:tc>
      </w:tr>
      <w:tr w:rsidR="00412F98" w:rsidRPr="007D326F" w:rsidTr="00C65B18">
        <w:tc>
          <w:tcPr>
            <w:tcW w:w="9633" w:type="dxa"/>
            <w:gridSpan w:val="4"/>
            <w:shd w:val="clear" w:color="auto" w:fill="FFF2CC" w:themeFill="accent4" w:themeFillTint="33"/>
          </w:tcPr>
          <w:p w:rsidR="00412F98" w:rsidRPr="00354EA1" w:rsidRDefault="00412F98" w:rsidP="00354EA1">
            <w:pPr>
              <w:pStyle w:val="B1"/>
              <w:spacing w:after="0"/>
              <w:ind w:left="0" w:firstLine="0"/>
              <w:rPr>
                <w:lang w:eastAsia="zh-CN"/>
              </w:rPr>
            </w:pPr>
            <w:r w:rsidRPr="00354EA1">
              <w:t>The support of policies for finer granular sets of UEs</w:t>
            </w:r>
          </w:p>
        </w:tc>
      </w:tr>
      <w:tr w:rsidR="00525BEF" w:rsidRPr="007D326F" w:rsidTr="00C824C5">
        <w:tc>
          <w:tcPr>
            <w:tcW w:w="1985" w:type="dxa"/>
          </w:tcPr>
          <w:p w:rsidR="00412F98" w:rsidRPr="007D326F" w:rsidRDefault="007D326F" w:rsidP="000070B0">
            <w:pPr>
              <w:pStyle w:val="B1"/>
              <w:ind w:left="0" w:firstLine="0"/>
              <w:rPr>
                <w:lang w:eastAsia="zh-CN"/>
              </w:rPr>
            </w:pPr>
            <w:r>
              <w:lastRenderedPageBreak/>
              <w:t>S</w:t>
            </w:r>
            <w:r w:rsidR="00CB1FEB" w:rsidRPr="007D326F">
              <w:t>upport combination of Group Ids or any UE, and (service information and/or "Subscriber categories")</w:t>
            </w:r>
          </w:p>
        </w:tc>
        <w:tc>
          <w:tcPr>
            <w:tcW w:w="3402" w:type="dxa"/>
          </w:tcPr>
          <w:p w:rsidR="00412F98" w:rsidRPr="00354EA1" w:rsidRDefault="00412F98" w:rsidP="00354EA1">
            <w:pPr>
              <w:pStyle w:val="B1"/>
              <w:spacing w:after="0"/>
              <w:ind w:left="0" w:firstLine="0"/>
              <w:rPr>
                <w:b/>
                <w:lang w:eastAsia="zh-CN"/>
              </w:rPr>
            </w:pPr>
            <w:r w:rsidRPr="00354EA1">
              <w:rPr>
                <w:lang w:eastAsia="zh-CN"/>
              </w:rPr>
              <w:t>TS</w:t>
            </w:r>
            <w:r w:rsidRPr="00354EA1">
              <w:rPr>
                <w:lang w:val="en-US" w:eastAsia="zh-CN"/>
              </w:rPr>
              <w:t> </w:t>
            </w:r>
            <w:r w:rsidRPr="00354EA1">
              <w:rPr>
                <w:lang w:eastAsia="zh-CN"/>
              </w:rPr>
              <w:t>29.512</w:t>
            </w:r>
            <w:r w:rsidR="00CB1FEB" w:rsidRPr="00354EA1">
              <w:rPr>
                <w:lang w:eastAsia="zh-CN"/>
              </w:rPr>
              <w:t xml:space="preserve"> - </w:t>
            </w:r>
            <w:proofErr w:type="spellStart"/>
            <w:r w:rsidR="00CB1FEB" w:rsidRPr="00354EA1">
              <w:rPr>
                <w:lang w:eastAsia="zh-CN"/>
              </w:rPr>
              <w:t>Npcf_SMPolicyControl</w:t>
            </w:r>
            <w:proofErr w:type="spellEnd"/>
          </w:p>
          <w:p w:rsidR="00412F98" w:rsidRPr="00354EA1" w:rsidRDefault="00412F98" w:rsidP="00354EA1">
            <w:pPr>
              <w:pStyle w:val="B1"/>
              <w:spacing w:after="0"/>
              <w:ind w:left="0" w:firstLine="0"/>
              <w:rPr>
                <w:lang w:eastAsia="zh-CN"/>
              </w:rPr>
            </w:pPr>
            <w:r w:rsidRPr="00354EA1">
              <w:rPr>
                <w:lang w:eastAsia="zh-CN"/>
              </w:rPr>
              <w:t>TS</w:t>
            </w:r>
            <w:r w:rsidRPr="00354EA1">
              <w:rPr>
                <w:lang w:val="en-US" w:eastAsia="zh-CN"/>
              </w:rPr>
              <w:t> </w:t>
            </w:r>
            <w:r w:rsidRPr="00354EA1">
              <w:rPr>
                <w:lang w:eastAsia="zh-CN"/>
              </w:rPr>
              <w:t>29.519</w:t>
            </w:r>
            <w:r w:rsidR="00551062" w:rsidRPr="00354EA1">
              <w:rPr>
                <w:lang w:eastAsia="zh-CN"/>
              </w:rPr>
              <w:t xml:space="preserve"> </w:t>
            </w:r>
            <w:r w:rsidR="00CB1FEB" w:rsidRPr="00354EA1">
              <w:rPr>
                <w:lang w:eastAsia="zh-CN"/>
              </w:rPr>
              <w:t xml:space="preserve">- </w:t>
            </w:r>
            <w:proofErr w:type="spellStart"/>
            <w:r w:rsidR="00CB1FEB" w:rsidRPr="00354EA1">
              <w:rPr>
                <w:lang w:eastAsia="zh-CN"/>
              </w:rPr>
              <w:t>Nudr_ApplicationData</w:t>
            </w:r>
            <w:proofErr w:type="spellEnd"/>
          </w:p>
          <w:p w:rsidR="00CB1FEB" w:rsidRPr="00354EA1" w:rsidRDefault="00CB1FEB" w:rsidP="00354EA1">
            <w:pPr>
              <w:pStyle w:val="B1"/>
              <w:spacing w:after="0"/>
              <w:ind w:left="0" w:firstLine="0"/>
              <w:rPr>
                <w:lang w:eastAsia="zh-CN"/>
              </w:rPr>
            </w:pPr>
            <w:r w:rsidRPr="00354EA1">
              <w:rPr>
                <w:lang w:eastAsia="zh-CN"/>
              </w:rPr>
              <w:t>TS</w:t>
            </w:r>
            <w:r w:rsidRPr="00354EA1">
              <w:rPr>
                <w:lang w:val="en-US" w:eastAsia="zh-CN"/>
              </w:rPr>
              <w:t> </w:t>
            </w:r>
            <w:r w:rsidRPr="00354EA1">
              <w:rPr>
                <w:lang w:eastAsia="zh-CN"/>
              </w:rPr>
              <w:t xml:space="preserve">29.522 - </w:t>
            </w:r>
            <w:proofErr w:type="spellStart"/>
            <w:r w:rsidRPr="00354EA1">
              <w:rPr>
                <w:lang w:eastAsia="zh-CN"/>
              </w:rPr>
              <w:t>Nnef_TrafficInfluence</w:t>
            </w:r>
            <w:proofErr w:type="spellEnd"/>
          </w:p>
        </w:tc>
        <w:tc>
          <w:tcPr>
            <w:tcW w:w="1843" w:type="dxa"/>
          </w:tcPr>
          <w:p w:rsidR="00412F98" w:rsidRPr="00354EA1" w:rsidRDefault="00412F98" w:rsidP="00354EA1">
            <w:pPr>
              <w:pStyle w:val="B1"/>
              <w:spacing w:after="0"/>
              <w:ind w:left="0" w:firstLine="0"/>
              <w:rPr>
                <w:lang w:eastAsia="zh-CN"/>
              </w:rPr>
            </w:pPr>
            <w:proofErr w:type="spellStart"/>
            <w:r w:rsidRPr="00354EA1">
              <w:rPr>
                <w:lang w:eastAsia="zh-CN"/>
              </w:rPr>
              <w:t>FinerGranUEs</w:t>
            </w:r>
            <w:proofErr w:type="spellEnd"/>
          </w:p>
        </w:tc>
        <w:tc>
          <w:tcPr>
            <w:tcW w:w="2403" w:type="dxa"/>
          </w:tcPr>
          <w:p w:rsidR="00412F98" w:rsidRPr="00354EA1" w:rsidRDefault="00CB1FEB" w:rsidP="00354EA1">
            <w:pPr>
              <w:pStyle w:val="B1"/>
              <w:spacing w:after="0"/>
              <w:ind w:left="0" w:firstLine="0"/>
              <w:rPr>
                <w:lang w:eastAsia="zh-CN"/>
              </w:rPr>
            </w:pPr>
            <w:r w:rsidRPr="00354EA1">
              <w:t>This feature indicates support for handling of more granular set of UEs.</w:t>
            </w:r>
          </w:p>
        </w:tc>
      </w:tr>
      <w:tr w:rsidR="004D13D6" w:rsidRPr="007D326F" w:rsidTr="00C65B18">
        <w:tc>
          <w:tcPr>
            <w:tcW w:w="9633" w:type="dxa"/>
            <w:gridSpan w:val="4"/>
            <w:shd w:val="clear" w:color="auto" w:fill="FFF2CC" w:themeFill="accent4" w:themeFillTint="33"/>
          </w:tcPr>
          <w:p w:rsidR="004D13D6" w:rsidRPr="00354EA1" w:rsidRDefault="004D13D6" w:rsidP="00354EA1">
            <w:pPr>
              <w:pStyle w:val="B1"/>
              <w:spacing w:after="0"/>
              <w:ind w:left="0" w:firstLine="0"/>
              <w:rPr>
                <w:lang w:eastAsia="zh-CN"/>
              </w:rPr>
            </w:pPr>
            <w:r w:rsidRPr="00354EA1">
              <w:t>Support of accessing EHE in a VPLMN when roaming</w:t>
            </w:r>
          </w:p>
        </w:tc>
      </w:tr>
      <w:tr w:rsidR="00525BEF" w:rsidRPr="007D326F" w:rsidTr="00C824C5">
        <w:tc>
          <w:tcPr>
            <w:tcW w:w="1985" w:type="dxa"/>
          </w:tcPr>
          <w:p w:rsidR="00412F98" w:rsidRPr="007D326F" w:rsidRDefault="00287476" w:rsidP="000070B0">
            <w:pPr>
              <w:pStyle w:val="B1"/>
              <w:ind w:left="0" w:firstLine="0"/>
              <w:rPr>
                <w:lang w:eastAsia="zh-CN"/>
              </w:rPr>
            </w:pPr>
            <w:r w:rsidRPr="00EF55DE">
              <w:t>Provides roaming offload policy to perform local traffic routing in VPLMN</w:t>
            </w:r>
          </w:p>
        </w:tc>
        <w:tc>
          <w:tcPr>
            <w:tcW w:w="3402" w:type="dxa"/>
          </w:tcPr>
          <w:p w:rsidR="00412F98" w:rsidRPr="00354EA1" w:rsidRDefault="007F16BA" w:rsidP="00354EA1">
            <w:pPr>
              <w:pStyle w:val="B1"/>
              <w:spacing w:after="0"/>
              <w:ind w:left="0" w:firstLine="0"/>
              <w:rPr>
                <w:b/>
                <w:lang w:eastAsia="zh-CN"/>
              </w:rPr>
            </w:pPr>
            <w:r w:rsidRPr="00354EA1">
              <w:rPr>
                <w:lang w:eastAsia="zh-CN"/>
              </w:rPr>
              <w:t>TS</w:t>
            </w:r>
            <w:r w:rsidRPr="00354EA1">
              <w:rPr>
                <w:lang w:val="en-US" w:eastAsia="zh-CN"/>
              </w:rPr>
              <w:t> </w:t>
            </w:r>
            <w:r w:rsidRPr="00354EA1">
              <w:rPr>
                <w:lang w:eastAsia="zh-CN"/>
              </w:rPr>
              <w:t xml:space="preserve">29.512 - </w:t>
            </w:r>
            <w:proofErr w:type="spellStart"/>
            <w:r w:rsidRPr="00354EA1">
              <w:rPr>
                <w:lang w:eastAsia="zh-CN"/>
              </w:rPr>
              <w:t>Npcf_SMPolicyControl</w:t>
            </w:r>
            <w:proofErr w:type="spellEnd"/>
          </w:p>
        </w:tc>
        <w:tc>
          <w:tcPr>
            <w:tcW w:w="1843" w:type="dxa"/>
          </w:tcPr>
          <w:p w:rsidR="00412F98" w:rsidRPr="00354EA1" w:rsidRDefault="007F16BA" w:rsidP="00354EA1">
            <w:pPr>
              <w:pStyle w:val="B1"/>
              <w:spacing w:after="0"/>
              <w:ind w:left="0" w:firstLine="0"/>
              <w:rPr>
                <w:lang w:eastAsia="zh-CN"/>
              </w:rPr>
            </w:pPr>
            <w:r w:rsidRPr="00354EA1">
              <w:rPr>
                <w:lang w:eastAsia="zh-CN"/>
              </w:rPr>
              <w:t>HR-SBO</w:t>
            </w:r>
          </w:p>
        </w:tc>
        <w:tc>
          <w:tcPr>
            <w:tcW w:w="2403" w:type="dxa"/>
          </w:tcPr>
          <w:p w:rsidR="00412F98" w:rsidRPr="00354EA1" w:rsidRDefault="007F16BA" w:rsidP="00354EA1">
            <w:pPr>
              <w:pStyle w:val="B1"/>
              <w:spacing w:after="0"/>
              <w:ind w:left="0" w:firstLine="0"/>
              <w:rPr>
                <w:lang w:eastAsia="zh-CN"/>
              </w:rPr>
            </w:pPr>
            <w:r w:rsidRPr="00354EA1">
              <w:rPr>
                <w:lang w:eastAsia="zh-CN"/>
              </w:rPr>
              <w:t>This feature indicates the support of VPLMN specific Offloading policy in Home Routed deployments with Session Breakout (HR-SBO).</w:t>
            </w:r>
          </w:p>
        </w:tc>
      </w:tr>
      <w:tr w:rsidR="00525BEF" w:rsidRPr="007D326F" w:rsidTr="00C824C5">
        <w:tc>
          <w:tcPr>
            <w:tcW w:w="1985" w:type="dxa"/>
          </w:tcPr>
          <w:p w:rsidR="007F16BA" w:rsidRPr="009D25CF" w:rsidRDefault="009D25CF" w:rsidP="007F16BA">
            <w:pPr>
              <w:spacing w:after="0"/>
              <w:rPr>
                <w:rFonts w:ascii="Arial" w:hAnsi="Arial" w:cs="Arial"/>
                <w:sz w:val="18"/>
                <w:szCs w:val="18"/>
                <w:lang w:eastAsia="zh-CN"/>
              </w:rPr>
            </w:pPr>
            <w:r w:rsidRPr="009D25CF">
              <w:t>S</w:t>
            </w:r>
            <w:r w:rsidRPr="009D25CF">
              <w:rPr>
                <w:rFonts w:hint="eastAsia"/>
                <w:lang w:eastAsia="zh-CN"/>
              </w:rPr>
              <w:t>upport</w:t>
            </w:r>
            <w:r w:rsidRPr="009D25CF">
              <w:t xml:space="preserve"> of AF requests to influence traffic routing for HR-SBO session</w:t>
            </w:r>
          </w:p>
        </w:tc>
        <w:tc>
          <w:tcPr>
            <w:tcW w:w="3402" w:type="dxa"/>
          </w:tcPr>
          <w:p w:rsidR="007F16BA" w:rsidRPr="00354EA1" w:rsidRDefault="007F16BA" w:rsidP="00354EA1">
            <w:pPr>
              <w:spacing w:after="0"/>
              <w:rPr>
                <w:lang w:eastAsia="zh-CN"/>
              </w:rPr>
            </w:pPr>
            <w:r w:rsidRPr="00354EA1">
              <w:rPr>
                <w:lang w:eastAsia="zh-CN"/>
              </w:rPr>
              <w:t>TS</w:t>
            </w:r>
            <w:r w:rsidRPr="00354EA1">
              <w:rPr>
                <w:lang w:val="en-US" w:eastAsia="zh-CN"/>
              </w:rPr>
              <w:t> </w:t>
            </w:r>
            <w:r w:rsidRPr="00354EA1">
              <w:rPr>
                <w:lang w:eastAsia="zh-CN"/>
              </w:rPr>
              <w:t xml:space="preserve">29.522 - </w:t>
            </w:r>
            <w:proofErr w:type="spellStart"/>
            <w:r w:rsidRPr="00354EA1">
              <w:rPr>
                <w:lang w:eastAsia="zh-CN"/>
              </w:rPr>
              <w:t>Nnef_TrafficInfluence</w:t>
            </w:r>
            <w:proofErr w:type="spellEnd"/>
          </w:p>
        </w:tc>
        <w:tc>
          <w:tcPr>
            <w:tcW w:w="1843" w:type="dxa"/>
          </w:tcPr>
          <w:p w:rsidR="007F16BA" w:rsidRPr="00354EA1" w:rsidRDefault="007F16BA" w:rsidP="00354EA1">
            <w:pPr>
              <w:pStyle w:val="B1"/>
              <w:spacing w:after="0"/>
              <w:ind w:left="0" w:firstLine="0"/>
              <w:rPr>
                <w:lang w:eastAsia="zh-CN"/>
              </w:rPr>
            </w:pPr>
            <w:r w:rsidRPr="00354EA1">
              <w:rPr>
                <w:lang w:eastAsia="zh-CN"/>
              </w:rPr>
              <w:t>HR-SBO</w:t>
            </w:r>
          </w:p>
        </w:tc>
        <w:tc>
          <w:tcPr>
            <w:tcW w:w="2403" w:type="dxa"/>
          </w:tcPr>
          <w:p w:rsidR="007F16BA" w:rsidRPr="00354EA1" w:rsidRDefault="007F16BA" w:rsidP="00354EA1">
            <w:pPr>
              <w:pStyle w:val="B1"/>
              <w:spacing w:after="0"/>
              <w:ind w:left="0" w:firstLine="0"/>
              <w:rPr>
                <w:lang w:eastAsia="zh-CN"/>
              </w:rPr>
            </w:pPr>
            <w:r w:rsidRPr="00354EA1">
              <w:t>This feature indicates the support of HR-SBO scenarios.</w:t>
            </w:r>
          </w:p>
        </w:tc>
      </w:tr>
      <w:tr w:rsidR="00340467" w:rsidRPr="007D326F" w:rsidTr="00C824C5">
        <w:tc>
          <w:tcPr>
            <w:tcW w:w="1985" w:type="dxa"/>
          </w:tcPr>
          <w:p w:rsidR="00340467" w:rsidRPr="009D25CF" w:rsidRDefault="00DE67E5" w:rsidP="007F16BA">
            <w:pPr>
              <w:spacing w:after="0"/>
              <w:rPr>
                <w:rFonts w:ascii="Arial" w:hAnsi="Arial" w:cs="Arial"/>
                <w:sz w:val="18"/>
                <w:szCs w:val="18"/>
                <w:lang w:eastAsia="zh-CN"/>
              </w:rPr>
            </w:pPr>
            <w:r w:rsidRPr="009D25CF">
              <w:t>Impacts on providing the EACI in the VPLMN via the V-NEF for HR case</w:t>
            </w:r>
          </w:p>
        </w:tc>
        <w:tc>
          <w:tcPr>
            <w:tcW w:w="3402" w:type="dxa"/>
          </w:tcPr>
          <w:p w:rsidR="00340467" w:rsidRPr="00354EA1" w:rsidRDefault="00340467" w:rsidP="00340467">
            <w:pPr>
              <w:pStyle w:val="B1"/>
              <w:spacing w:after="0"/>
              <w:ind w:left="0" w:firstLine="0"/>
              <w:rPr>
                <w:lang w:eastAsia="zh-CN"/>
              </w:rPr>
            </w:pPr>
            <w:r w:rsidRPr="00354EA1">
              <w:rPr>
                <w:lang w:eastAsia="zh-CN"/>
              </w:rPr>
              <w:t>TS</w:t>
            </w:r>
            <w:r w:rsidRPr="00354EA1">
              <w:rPr>
                <w:lang w:val="en-US" w:eastAsia="zh-CN"/>
              </w:rPr>
              <w:t> </w:t>
            </w:r>
            <w:r w:rsidRPr="00354EA1">
              <w:rPr>
                <w:lang w:eastAsia="zh-CN"/>
              </w:rPr>
              <w:t xml:space="preserve">29.519 - </w:t>
            </w:r>
            <w:proofErr w:type="spellStart"/>
            <w:r w:rsidRPr="00354EA1">
              <w:rPr>
                <w:lang w:eastAsia="zh-CN"/>
              </w:rPr>
              <w:t>Nudr_ApplicationData</w:t>
            </w:r>
            <w:proofErr w:type="spellEnd"/>
          </w:p>
          <w:p w:rsidR="00340467" w:rsidRPr="00354EA1" w:rsidRDefault="00F11F24" w:rsidP="00354EA1">
            <w:pPr>
              <w:spacing w:after="0"/>
              <w:rPr>
                <w:lang w:eastAsia="zh-CN"/>
              </w:rPr>
            </w:pPr>
            <w:r w:rsidRPr="00354EA1">
              <w:rPr>
                <w:lang w:eastAsia="zh-CN"/>
              </w:rPr>
              <w:t>TS</w:t>
            </w:r>
            <w:r w:rsidRPr="00354EA1">
              <w:rPr>
                <w:lang w:val="en-US" w:eastAsia="zh-CN"/>
              </w:rPr>
              <w:t> </w:t>
            </w:r>
            <w:r w:rsidRPr="00354EA1">
              <w:rPr>
                <w:lang w:eastAsia="zh-CN"/>
              </w:rPr>
              <w:t xml:space="preserve">29.522 - </w:t>
            </w:r>
            <w:proofErr w:type="spellStart"/>
            <w:r w:rsidRPr="00354EA1">
              <w:rPr>
                <w:lang w:eastAsia="zh-CN"/>
              </w:rPr>
              <w:t>Nnef_</w:t>
            </w:r>
            <w:r w:rsidRPr="008B1C02">
              <w:t>EcsAddressProvision</w:t>
            </w:r>
            <w:proofErr w:type="spellEnd"/>
          </w:p>
        </w:tc>
        <w:tc>
          <w:tcPr>
            <w:tcW w:w="1843" w:type="dxa"/>
          </w:tcPr>
          <w:p w:rsidR="00340467" w:rsidRPr="00354EA1" w:rsidRDefault="00340467" w:rsidP="00354EA1">
            <w:pPr>
              <w:pStyle w:val="B1"/>
              <w:spacing w:after="0"/>
              <w:ind w:left="0" w:firstLine="0"/>
              <w:rPr>
                <w:lang w:eastAsia="zh-CN"/>
              </w:rPr>
            </w:pPr>
            <w:proofErr w:type="spellStart"/>
            <w:r>
              <w:t>RoamingEACI</w:t>
            </w:r>
            <w:proofErr w:type="spellEnd"/>
          </w:p>
        </w:tc>
        <w:tc>
          <w:tcPr>
            <w:tcW w:w="2403" w:type="dxa"/>
          </w:tcPr>
          <w:p w:rsidR="00340467" w:rsidRPr="00354EA1" w:rsidRDefault="00340467" w:rsidP="00354EA1">
            <w:pPr>
              <w:pStyle w:val="B1"/>
              <w:spacing w:after="0"/>
              <w:ind w:left="0" w:firstLine="0"/>
            </w:pPr>
            <w:r>
              <w:t>This feature indicates support of provisioning ECS Address Configuration Information for when the serving PLMN is different than the PLMN of the NEF.</w:t>
            </w:r>
          </w:p>
        </w:tc>
      </w:tr>
      <w:tr w:rsidR="007F16BA" w:rsidRPr="007D326F" w:rsidTr="00C65B18">
        <w:tc>
          <w:tcPr>
            <w:tcW w:w="9633" w:type="dxa"/>
            <w:gridSpan w:val="4"/>
            <w:shd w:val="clear" w:color="auto" w:fill="FFF2CC" w:themeFill="accent4" w:themeFillTint="33"/>
          </w:tcPr>
          <w:p w:rsidR="007F16BA" w:rsidRPr="00354EA1" w:rsidRDefault="007F16BA" w:rsidP="00354EA1">
            <w:pPr>
              <w:pStyle w:val="B1"/>
              <w:spacing w:after="0"/>
              <w:ind w:left="0" w:firstLine="0"/>
              <w:rPr>
                <w:lang w:eastAsia="zh-CN"/>
              </w:rPr>
            </w:pPr>
            <w:r w:rsidRPr="00354EA1">
              <w:t>Support of UPF and EAS (re)location for collections of UEs</w:t>
            </w:r>
          </w:p>
        </w:tc>
      </w:tr>
      <w:tr w:rsidR="00525BEF" w:rsidRPr="007D326F" w:rsidTr="00C824C5">
        <w:tc>
          <w:tcPr>
            <w:tcW w:w="1985" w:type="dxa"/>
          </w:tcPr>
          <w:p w:rsidR="007F16BA" w:rsidRPr="007D326F" w:rsidRDefault="007F16BA" w:rsidP="007F16BA">
            <w:pPr>
              <w:pStyle w:val="B1"/>
              <w:ind w:left="0" w:firstLine="0"/>
              <w:rPr>
                <w:lang w:eastAsia="zh-CN"/>
              </w:rPr>
            </w:pPr>
            <w:r w:rsidRPr="007D326F">
              <w:t>5GC selection/AF selection and enforcement of common EAS/DNAI</w:t>
            </w:r>
          </w:p>
        </w:tc>
        <w:tc>
          <w:tcPr>
            <w:tcW w:w="3402" w:type="dxa"/>
          </w:tcPr>
          <w:p w:rsidR="007F16BA" w:rsidRPr="00354EA1" w:rsidRDefault="007F16BA" w:rsidP="00354EA1">
            <w:pPr>
              <w:pStyle w:val="B1"/>
              <w:spacing w:after="0"/>
              <w:ind w:left="0" w:firstLine="0"/>
              <w:rPr>
                <w:lang w:eastAsia="zh-CN"/>
              </w:rPr>
            </w:pPr>
            <w:r w:rsidRPr="00354EA1">
              <w:rPr>
                <w:lang w:eastAsia="zh-CN"/>
              </w:rPr>
              <w:t>TS</w:t>
            </w:r>
            <w:r w:rsidRPr="00354EA1">
              <w:rPr>
                <w:lang w:val="en-US" w:eastAsia="zh-CN"/>
              </w:rPr>
              <w:t> </w:t>
            </w:r>
            <w:r w:rsidRPr="00354EA1">
              <w:rPr>
                <w:lang w:eastAsia="zh-CN"/>
              </w:rPr>
              <w:t>29.508</w:t>
            </w:r>
            <w:r w:rsidR="009A3EC0" w:rsidRPr="00354EA1">
              <w:rPr>
                <w:lang w:eastAsia="zh-CN"/>
              </w:rPr>
              <w:t xml:space="preserve"> - </w:t>
            </w:r>
            <w:r w:rsidR="009A3EC0" w:rsidRPr="00354EA1">
              <w:rPr>
                <w:noProof/>
              </w:rPr>
              <w:t>Nsmf_EventExposure</w:t>
            </w:r>
          </w:p>
          <w:p w:rsidR="007F16BA" w:rsidRPr="00354EA1" w:rsidRDefault="007F16BA" w:rsidP="00354EA1">
            <w:pPr>
              <w:pStyle w:val="B1"/>
              <w:spacing w:after="0"/>
              <w:ind w:left="0" w:firstLine="0"/>
              <w:rPr>
                <w:lang w:eastAsia="zh-CN"/>
              </w:rPr>
            </w:pPr>
            <w:r w:rsidRPr="00354EA1">
              <w:rPr>
                <w:lang w:eastAsia="zh-CN"/>
              </w:rPr>
              <w:t>TS</w:t>
            </w:r>
            <w:r w:rsidRPr="00354EA1">
              <w:rPr>
                <w:lang w:val="en-US" w:eastAsia="zh-CN"/>
              </w:rPr>
              <w:t> </w:t>
            </w:r>
            <w:r w:rsidRPr="00354EA1">
              <w:rPr>
                <w:lang w:eastAsia="zh-CN"/>
              </w:rPr>
              <w:t>29.512</w:t>
            </w:r>
            <w:r w:rsidR="00551062" w:rsidRPr="00354EA1">
              <w:rPr>
                <w:lang w:eastAsia="zh-CN"/>
              </w:rPr>
              <w:t xml:space="preserve"> - </w:t>
            </w:r>
            <w:proofErr w:type="spellStart"/>
            <w:r w:rsidR="00551062" w:rsidRPr="00354EA1">
              <w:rPr>
                <w:lang w:eastAsia="zh-CN"/>
              </w:rPr>
              <w:t>Npcf_SMPolicyControl</w:t>
            </w:r>
            <w:proofErr w:type="spellEnd"/>
          </w:p>
          <w:p w:rsidR="007F16BA" w:rsidRPr="00354EA1" w:rsidRDefault="007F16BA" w:rsidP="00354EA1">
            <w:pPr>
              <w:pStyle w:val="B1"/>
              <w:spacing w:after="0"/>
              <w:ind w:left="0" w:firstLine="0"/>
              <w:rPr>
                <w:lang w:eastAsia="zh-CN"/>
              </w:rPr>
            </w:pPr>
            <w:r w:rsidRPr="00354EA1">
              <w:rPr>
                <w:lang w:eastAsia="zh-CN"/>
              </w:rPr>
              <w:t>TS</w:t>
            </w:r>
            <w:r w:rsidRPr="00354EA1">
              <w:rPr>
                <w:lang w:val="en-US" w:eastAsia="zh-CN"/>
              </w:rPr>
              <w:t> </w:t>
            </w:r>
            <w:r w:rsidRPr="00354EA1">
              <w:rPr>
                <w:lang w:eastAsia="zh-CN"/>
              </w:rPr>
              <w:t>29.514</w:t>
            </w:r>
            <w:r w:rsidR="009A3EC0" w:rsidRPr="00354EA1">
              <w:rPr>
                <w:lang w:eastAsia="zh-CN"/>
              </w:rPr>
              <w:t xml:space="preserve"> - </w:t>
            </w:r>
            <w:proofErr w:type="spellStart"/>
            <w:r w:rsidR="009A3EC0" w:rsidRPr="00354EA1">
              <w:t>Npcf_PolicyAuthorization</w:t>
            </w:r>
            <w:proofErr w:type="spellEnd"/>
          </w:p>
          <w:p w:rsidR="007F16BA" w:rsidRPr="00354EA1" w:rsidRDefault="007F16BA" w:rsidP="00354EA1">
            <w:pPr>
              <w:pStyle w:val="B1"/>
              <w:spacing w:after="0"/>
              <w:ind w:left="0" w:firstLine="0"/>
              <w:rPr>
                <w:lang w:eastAsia="zh-CN"/>
              </w:rPr>
            </w:pPr>
            <w:r w:rsidRPr="00354EA1">
              <w:rPr>
                <w:lang w:eastAsia="zh-CN"/>
              </w:rPr>
              <w:t>TS</w:t>
            </w:r>
            <w:r w:rsidRPr="00354EA1">
              <w:rPr>
                <w:lang w:val="en-US" w:eastAsia="zh-CN"/>
              </w:rPr>
              <w:t> </w:t>
            </w:r>
            <w:r w:rsidRPr="00354EA1">
              <w:rPr>
                <w:lang w:eastAsia="zh-CN"/>
              </w:rPr>
              <w:t>29.519</w:t>
            </w:r>
            <w:r w:rsidR="00551062" w:rsidRPr="00354EA1">
              <w:rPr>
                <w:lang w:eastAsia="zh-CN"/>
              </w:rPr>
              <w:t xml:space="preserve"> - </w:t>
            </w:r>
            <w:proofErr w:type="spellStart"/>
            <w:r w:rsidR="00551062" w:rsidRPr="00354EA1">
              <w:rPr>
                <w:lang w:eastAsia="zh-CN"/>
              </w:rPr>
              <w:t>Nudr_ApplicationData</w:t>
            </w:r>
            <w:proofErr w:type="spellEnd"/>
          </w:p>
          <w:p w:rsidR="007F16BA" w:rsidRPr="00354EA1" w:rsidRDefault="009C2161" w:rsidP="00354EA1">
            <w:pPr>
              <w:pStyle w:val="B1"/>
              <w:spacing w:after="0"/>
              <w:ind w:left="0" w:firstLine="0"/>
              <w:rPr>
                <w:lang w:eastAsia="zh-CN"/>
              </w:rPr>
            </w:pPr>
            <w:r w:rsidRPr="00354EA1">
              <w:rPr>
                <w:lang w:eastAsia="zh-CN"/>
              </w:rPr>
              <w:t>TS</w:t>
            </w:r>
            <w:r w:rsidRPr="00354EA1">
              <w:rPr>
                <w:lang w:val="en-US" w:eastAsia="zh-CN"/>
              </w:rPr>
              <w:t> </w:t>
            </w:r>
            <w:r w:rsidRPr="00354EA1">
              <w:rPr>
                <w:lang w:eastAsia="zh-CN"/>
              </w:rPr>
              <w:t xml:space="preserve">29.522 - </w:t>
            </w:r>
            <w:proofErr w:type="spellStart"/>
            <w:r w:rsidR="007F16BA" w:rsidRPr="00354EA1">
              <w:rPr>
                <w:lang w:eastAsia="zh-CN"/>
              </w:rPr>
              <w:t>Nnef_TrafficInfluence</w:t>
            </w:r>
            <w:proofErr w:type="spellEnd"/>
          </w:p>
        </w:tc>
        <w:tc>
          <w:tcPr>
            <w:tcW w:w="1843" w:type="dxa"/>
          </w:tcPr>
          <w:p w:rsidR="007F16BA" w:rsidRPr="00354EA1" w:rsidRDefault="00525BEF" w:rsidP="00354EA1">
            <w:pPr>
              <w:pStyle w:val="B1"/>
              <w:spacing w:after="0"/>
              <w:ind w:left="0" w:firstLine="0"/>
              <w:rPr>
                <w:lang w:eastAsia="zh-CN"/>
              </w:rPr>
            </w:pPr>
            <w:proofErr w:type="spellStart"/>
            <w:r w:rsidRPr="00354EA1">
              <w:rPr>
                <w:lang w:eastAsia="zh-CN"/>
              </w:rPr>
              <w:t>CommonEASDNAI</w:t>
            </w:r>
            <w:proofErr w:type="spellEnd"/>
          </w:p>
        </w:tc>
        <w:tc>
          <w:tcPr>
            <w:tcW w:w="2403" w:type="dxa"/>
          </w:tcPr>
          <w:p w:rsidR="00354EA1" w:rsidRPr="00354EA1" w:rsidRDefault="00354EA1" w:rsidP="00354EA1">
            <w:pPr>
              <w:pStyle w:val="B1"/>
              <w:spacing w:after="0"/>
              <w:ind w:left="0" w:firstLine="0"/>
              <w:rPr>
                <w:lang w:eastAsia="zh-CN"/>
              </w:rPr>
            </w:pPr>
            <w:r w:rsidRPr="00354EA1">
              <w:rPr>
                <w:rFonts w:eastAsia="Times New Roman"/>
              </w:rPr>
              <w:t>This feature controls the support of the common EAS/DNAI selection.</w:t>
            </w:r>
          </w:p>
        </w:tc>
      </w:tr>
      <w:tr w:rsidR="00E94AA8" w:rsidRPr="007D326F" w:rsidTr="00C65B18">
        <w:tc>
          <w:tcPr>
            <w:tcW w:w="9633" w:type="dxa"/>
            <w:gridSpan w:val="4"/>
            <w:shd w:val="clear" w:color="auto" w:fill="FFF2CC" w:themeFill="accent4" w:themeFillTint="33"/>
          </w:tcPr>
          <w:p w:rsidR="00E94AA8" w:rsidRDefault="009C2161" w:rsidP="00E94AA8">
            <w:pPr>
              <w:pStyle w:val="B1"/>
              <w:spacing w:after="0"/>
              <w:ind w:left="0" w:firstLine="0"/>
              <w:rPr>
                <w:rFonts w:eastAsia="Times New Roman"/>
              </w:rPr>
            </w:pPr>
            <w:r w:rsidRPr="007D326F">
              <w:t>The support of providing improvements related to GSMA OPG for EHE operated by a separate party</w:t>
            </w:r>
          </w:p>
        </w:tc>
      </w:tr>
      <w:tr w:rsidR="00B6299F" w:rsidRPr="007D326F" w:rsidTr="00C824C5">
        <w:tc>
          <w:tcPr>
            <w:tcW w:w="1985" w:type="dxa"/>
          </w:tcPr>
          <w:p w:rsidR="00B6299F" w:rsidRPr="00354EA1" w:rsidRDefault="00B6299F" w:rsidP="00E94AA8">
            <w:pPr>
              <w:pStyle w:val="B1"/>
              <w:ind w:left="0" w:firstLine="0"/>
            </w:pPr>
            <w:r w:rsidRPr="00340467">
              <w:t>EAS Deployment Provision/</w:t>
            </w:r>
            <w:r>
              <w:t>EAS relocation</w:t>
            </w:r>
          </w:p>
        </w:tc>
        <w:tc>
          <w:tcPr>
            <w:tcW w:w="3402" w:type="dxa"/>
          </w:tcPr>
          <w:p w:rsidR="00B6299F" w:rsidRDefault="00B6299F" w:rsidP="00E94AA8">
            <w:pPr>
              <w:pStyle w:val="B1"/>
              <w:spacing w:after="0"/>
              <w:ind w:left="0" w:firstLine="0"/>
            </w:pPr>
            <w:r w:rsidRPr="00354EA1">
              <w:rPr>
                <w:lang w:eastAsia="zh-CN"/>
              </w:rPr>
              <w:t>TS</w:t>
            </w:r>
            <w:r w:rsidRPr="00354EA1">
              <w:rPr>
                <w:lang w:val="en-US" w:eastAsia="zh-CN"/>
              </w:rPr>
              <w:t> </w:t>
            </w:r>
            <w:r w:rsidRPr="00354EA1">
              <w:rPr>
                <w:lang w:eastAsia="zh-CN"/>
              </w:rPr>
              <w:t>29.522 -</w:t>
            </w:r>
            <w:r>
              <w:rPr>
                <w:lang w:eastAsia="zh-CN"/>
              </w:rPr>
              <w:t xml:space="preserve"> </w:t>
            </w:r>
            <w:proofErr w:type="spellStart"/>
            <w:r w:rsidRPr="00354EA1">
              <w:rPr>
                <w:lang w:eastAsia="zh-CN"/>
              </w:rPr>
              <w:t>Nnef_</w:t>
            </w:r>
            <w:r w:rsidRPr="008B1C02">
              <w:t>EASDeployment</w:t>
            </w:r>
            <w:proofErr w:type="spellEnd"/>
          </w:p>
          <w:p w:rsidR="00B6299F" w:rsidRPr="00354EA1" w:rsidRDefault="00B6299F" w:rsidP="00E94AA8">
            <w:pPr>
              <w:pStyle w:val="B1"/>
              <w:spacing w:after="0"/>
              <w:ind w:left="0" w:firstLine="0"/>
              <w:rPr>
                <w:lang w:eastAsia="zh-CN"/>
              </w:rPr>
            </w:pPr>
            <w:r w:rsidRPr="00354EA1">
              <w:rPr>
                <w:lang w:eastAsia="zh-CN"/>
              </w:rPr>
              <w:t>TS</w:t>
            </w:r>
            <w:r w:rsidRPr="00354EA1">
              <w:rPr>
                <w:lang w:val="en-US" w:eastAsia="zh-CN"/>
              </w:rPr>
              <w:t> </w:t>
            </w:r>
            <w:r w:rsidRPr="00354EA1">
              <w:rPr>
                <w:lang w:eastAsia="zh-CN"/>
              </w:rPr>
              <w:t>29.5</w:t>
            </w:r>
            <w:r>
              <w:rPr>
                <w:lang w:eastAsia="zh-CN"/>
              </w:rPr>
              <w:t>91</w:t>
            </w:r>
            <w:r w:rsidRPr="00354EA1">
              <w:rPr>
                <w:lang w:eastAsia="zh-CN"/>
              </w:rPr>
              <w:t xml:space="preserve"> -</w:t>
            </w:r>
            <w:r>
              <w:rPr>
                <w:lang w:eastAsia="zh-CN"/>
              </w:rPr>
              <w:t xml:space="preserve"> </w:t>
            </w:r>
            <w:proofErr w:type="spellStart"/>
            <w:r w:rsidRPr="00354EA1">
              <w:rPr>
                <w:lang w:eastAsia="zh-CN"/>
              </w:rPr>
              <w:t>Nnef_</w:t>
            </w:r>
            <w:r w:rsidRPr="008B1C02">
              <w:t>EASDeployment</w:t>
            </w:r>
            <w:proofErr w:type="spellEnd"/>
          </w:p>
        </w:tc>
        <w:tc>
          <w:tcPr>
            <w:tcW w:w="1843" w:type="dxa"/>
          </w:tcPr>
          <w:p w:rsidR="00B6299F" w:rsidRPr="00354EA1" w:rsidRDefault="00B6299F" w:rsidP="00E94AA8">
            <w:pPr>
              <w:pStyle w:val="B1"/>
              <w:ind w:left="0" w:firstLine="0"/>
              <w:rPr>
                <w:lang w:eastAsia="zh-CN"/>
              </w:rPr>
            </w:pPr>
            <w:proofErr w:type="spellStart"/>
            <w:r w:rsidRPr="009C2161">
              <w:rPr>
                <w:lang w:eastAsia="zh-CN"/>
              </w:rPr>
              <w:t>EasRelocationEnh</w:t>
            </w:r>
            <w:proofErr w:type="spellEnd"/>
          </w:p>
        </w:tc>
        <w:tc>
          <w:tcPr>
            <w:tcW w:w="2403" w:type="dxa"/>
            <w:vMerge w:val="restart"/>
          </w:tcPr>
          <w:p w:rsidR="00B6299F" w:rsidRDefault="00B6299F" w:rsidP="00E94AA8">
            <w:pPr>
              <w:pStyle w:val="B1"/>
              <w:spacing w:after="0"/>
              <w:ind w:left="0" w:firstLine="0"/>
              <w:rPr>
                <w:rFonts w:eastAsia="Times New Roman"/>
              </w:rPr>
            </w:pPr>
            <w:r>
              <w:t>This feature indicates enhanced support of EAS relocation procedures via additional information about the AFs that are responsible for certain EAS.</w:t>
            </w:r>
          </w:p>
        </w:tc>
      </w:tr>
      <w:tr w:rsidR="00B6299F" w:rsidRPr="007D326F" w:rsidTr="00C824C5">
        <w:tc>
          <w:tcPr>
            <w:tcW w:w="1985" w:type="dxa"/>
          </w:tcPr>
          <w:p w:rsidR="00B6299F" w:rsidRPr="00354EA1" w:rsidRDefault="00B6299F" w:rsidP="00B6299F">
            <w:pPr>
              <w:pStyle w:val="B1"/>
              <w:ind w:left="0" w:firstLine="0"/>
            </w:pPr>
            <w:r w:rsidRPr="00354EA1">
              <w:t>Support notification of AF/EAS change</w:t>
            </w:r>
          </w:p>
        </w:tc>
        <w:tc>
          <w:tcPr>
            <w:tcW w:w="3402" w:type="dxa"/>
          </w:tcPr>
          <w:p w:rsidR="00B6299F" w:rsidRPr="00354EA1" w:rsidRDefault="00B6299F" w:rsidP="00B6299F">
            <w:pPr>
              <w:pStyle w:val="B1"/>
              <w:spacing w:after="0"/>
              <w:ind w:left="0" w:firstLine="0"/>
              <w:rPr>
                <w:lang w:eastAsia="zh-CN"/>
              </w:rPr>
            </w:pPr>
            <w:r w:rsidRPr="00354EA1">
              <w:rPr>
                <w:lang w:eastAsia="zh-CN"/>
              </w:rPr>
              <w:t>TS</w:t>
            </w:r>
            <w:r w:rsidRPr="00354EA1">
              <w:rPr>
                <w:lang w:val="en-US" w:eastAsia="zh-CN"/>
              </w:rPr>
              <w:t> </w:t>
            </w:r>
            <w:r w:rsidRPr="00354EA1">
              <w:rPr>
                <w:lang w:eastAsia="zh-CN"/>
              </w:rPr>
              <w:t xml:space="preserve">29.508 - </w:t>
            </w:r>
            <w:r w:rsidRPr="00354EA1">
              <w:rPr>
                <w:noProof/>
              </w:rPr>
              <w:t>Nsmf_EventExposure</w:t>
            </w:r>
          </w:p>
          <w:p w:rsidR="00B6299F" w:rsidRPr="00354EA1" w:rsidRDefault="00B6299F" w:rsidP="00B6299F">
            <w:pPr>
              <w:pStyle w:val="B1"/>
              <w:spacing w:after="0"/>
              <w:ind w:left="0" w:firstLine="0"/>
              <w:rPr>
                <w:lang w:eastAsia="zh-CN"/>
              </w:rPr>
            </w:pPr>
          </w:p>
        </w:tc>
        <w:tc>
          <w:tcPr>
            <w:tcW w:w="1843" w:type="dxa"/>
          </w:tcPr>
          <w:p w:rsidR="00B6299F" w:rsidRPr="00354EA1" w:rsidRDefault="00B6299F" w:rsidP="00B6299F">
            <w:pPr>
              <w:pStyle w:val="B1"/>
              <w:ind w:left="0" w:firstLine="0"/>
              <w:rPr>
                <w:lang w:eastAsia="zh-CN"/>
              </w:rPr>
            </w:pPr>
            <w:proofErr w:type="spellStart"/>
            <w:r w:rsidRPr="00E94AA8">
              <w:rPr>
                <w:lang w:eastAsia="zh-CN"/>
              </w:rPr>
              <w:t>EasRelocationEnh</w:t>
            </w:r>
            <w:proofErr w:type="spellEnd"/>
          </w:p>
        </w:tc>
        <w:tc>
          <w:tcPr>
            <w:tcW w:w="2403" w:type="dxa"/>
            <w:vMerge/>
          </w:tcPr>
          <w:p w:rsidR="00B6299F" w:rsidRDefault="00B6299F" w:rsidP="00B6299F">
            <w:pPr>
              <w:pStyle w:val="B1"/>
              <w:spacing w:after="0"/>
              <w:ind w:left="0" w:firstLine="0"/>
            </w:pPr>
          </w:p>
        </w:tc>
      </w:tr>
      <w:tr w:rsidR="00B6299F" w:rsidRPr="007D326F" w:rsidTr="00451FCD">
        <w:tc>
          <w:tcPr>
            <w:tcW w:w="9633" w:type="dxa"/>
            <w:gridSpan w:val="4"/>
            <w:shd w:val="clear" w:color="auto" w:fill="FFF2CC" w:themeFill="accent4" w:themeFillTint="33"/>
          </w:tcPr>
          <w:p w:rsidR="00B6299F" w:rsidRDefault="00B6299F" w:rsidP="00B6299F">
            <w:pPr>
              <w:pStyle w:val="B1"/>
              <w:spacing w:after="0"/>
              <w:ind w:left="0" w:firstLine="0"/>
              <w:rPr>
                <w:rFonts w:eastAsia="Times New Roman"/>
              </w:rPr>
            </w:pPr>
            <w:r w:rsidRPr="007D326F">
              <w:t>The support of allowing an AF to obtain and maintain a mapping table between IP address/IP range and DNAI</w:t>
            </w:r>
          </w:p>
        </w:tc>
      </w:tr>
      <w:tr w:rsidR="00B6299F" w:rsidRPr="007D326F" w:rsidTr="00C824C5">
        <w:tc>
          <w:tcPr>
            <w:tcW w:w="1985" w:type="dxa"/>
          </w:tcPr>
          <w:p w:rsidR="00B6299F" w:rsidRPr="00354EA1" w:rsidRDefault="00451FCD" w:rsidP="00B6299F">
            <w:pPr>
              <w:pStyle w:val="B1"/>
              <w:ind w:left="0" w:firstLine="0"/>
            </w:pPr>
            <w:r w:rsidRPr="00451FCD">
              <w:t>DNAI-EAS Mappings data subset in the UDR</w:t>
            </w:r>
          </w:p>
        </w:tc>
        <w:tc>
          <w:tcPr>
            <w:tcW w:w="3402" w:type="dxa"/>
          </w:tcPr>
          <w:p w:rsidR="00B6299F" w:rsidRDefault="00B6299F" w:rsidP="00B6299F">
            <w:pPr>
              <w:pStyle w:val="B1"/>
              <w:spacing w:after="0"/>
              <w:ind w:left="0" w:firstLine="0"/>
              <w:rPr>
                <w:lang w:eastAsia="zh-CN"/>
              </w:rPr>
            </w:pPr>
            <w:r w:rsidRPr="00354EA1">
              <w:rPr>
                <w:lang w:eastAsia="zh-CN"/>
              </w:rPr>
              <w:t>TS</w:t>
            </w:r>
            <w:r w:rsidRPr="00354EA1">
              <w:rPr>
                <w:lang w:val="en-US" w:eastAsia="zh-CN"/>
              </w:rPr>
              <w:t> </w:t>
            </w:r>
            <w:r w:rsidRPr="00354EA1">
              <w:rPr>
                <w:lang w:eastAsia="zh-CN"/>
              </w:rPr>
              <w:t xml:space="preserve">29.519 - </w:t>
            </w:r>
            <w:proofErr w:type="spellStart"/>
            <w:r w:rsidRPr="00354EA1">
              <w:rPr>
                <w:lang w:eastAsia="zh-CN"/>
              </w:rPr>
              <w:t>Nudr_ApplicationData</w:t>
            </w:r>
            <w:proofErr w:type="spellEnd"/>
          </w:p>
          <w:p w:rsidR="00D431EE" w:rsidRPr="00354EA1" w:rsidRDefault="00D431EE" w:rsidP="00B6299F">
            <w:pPr>
              <w:pStyle w:val="B1"/>
              <w:spacing w:after="0"/>
              <w:ind w:left="0" w:firstLine="0"/>
              <w:rPr>
                <w:lang w:eastAsia="zh-CN"/>
              </w:rPr>
            </w:pPr>
            <w:r w:rsidRPr="00354EA1">
              <w:rPr>
                <w:lang w:eastAsia="zh-CN"/>
              </w:rPr>
              <w:t>TS</w:t>
            </w:r>
            <w:r w:rsidRPr="00354EA1">
              <w:rPr>
                <w:lang w:val="en-US" w:eastAsia="zh-CN"/>
              </w:rPr>
              <w:t> </w:t>
            </w:r>
            <w:r w:rsidRPr="00354EA1">
              <w:rPr>
                <w:lang w:eastAsia="zh-CN"/>
              </w:rPr>
              <w:t>29.5</w:t>
            </w:r>
            <w:r>
              <w:rPr>
                <w:lang w:eastAsia="zh-CN"/>
              </w:rPr>
              <w:t>22</w:t>
            </w:r>
            <w:r w:rsidRPr="00354EA1">
              <w:rPr>
                <w:lang w:eastAsia="zh-CN"/>
              </w:rPr>
              <w:t xml:space="preserve"> - </w:t>
            </w:r>
            <w:proofErr w:type="spellStart"/>
            <w:r w:rsidRPr="00354EA1">
              <w:rPr>
                <w:lang w:eastAsia="zh-CN"/>
              </w:rPr>
              <w:t>Nnef_</w:t>
            </w:r>
            <w:r>
              <w:t>DNAIMapping</w:t>
            </w:r>
            <w:proofErr w:type="spellEnd"/>
          </w:p>
        </w:tc>
        <w:tc>
          <w:tcPr>
            <w:tcW w:w="1843" w:type="dxa"/>
          </w:tcPr>
          <w:p w:rsidR="00B6299F" w:rsidRPr="00354EA1" w:rsidRDefault="00B6299F" w:rsidP="00B6299F">
            <w:pPr>
              <w:pStyle w:val="B1"/>
              <w:ind w:left="0" w:firstLine="0"/>
              <w:rPr>
                <w:lang w:eastAsia="zh-CN"/>
              </w:rPr>
            </w:pPr>
            <w:proofErr w:type="spellStart"/>
            <w:r w:rsidRPr="00340467">
              <w:rPr>
                <w:lang w:eastAsia="zh-CN"/>
              </w:rPr>
              <w:t>DnaiEasMappings</w:t>
            </w:r>
            <w:proofErr w:type="spellEnd"/>
          </w:p>
        </w:tc>
        <w:tc>
          <w:tcPr>
            <w:tcW w:w="2403" w:type="dxa"/>
          </w:tcPr>
          <w:p w:rsidR="00B6299F" w:rsidRDefault="00B6299F" w:rsidP="00B6299F">
            <w:pPr>
              <w:pStyle w:val="B1"/>
              <w:spacing w:after="0"/>
              <w:ind w:left="0" w:firstLine="0"/>
              <w:rPr>
                <w:rFonts w:eastAsia="Times New Roman"/>
              </w:rPr>
            </w:pPr>
            <w:r w:rsidRPr="008D6BAC">
              <w:rPr>
                <w:lang w:eastAsia="zh-CN"/>
              </w:rPr>
              <w:t>This feature indicates support of OAM-configured DNAI-EAS mapping information.</w:t>
            </w:r>
          </w:p>
        </w:tc>
      </w:tr>
    </w:tbl>
    <w:p w:rsidR="00A17F74" w:rsidRPr="007D326F" w:rsidRDefault="00A17F74" w:rsidP="000070B0">
      <w:pPr>
        <w:pStyle w:val="B1"/>
        <w:ind w:left="284"/>
        <w:rPr>
          <w:lang w:eastAsia="zh-CN"/>
        </w:rPr>
      </w:pPr>
    </w:p>
    <w:p w:rsidR="00956858" w:rsidRDefault="00956858" w:rsidP="00956858">
      <w:pPr>
        <w:pStyle w:val="31"/>
      </w:pPr>
      <w:r>
        <w:t>2.2</w:t>
      </w:r>
      <w:r>
        <w:tab/>
        <w:t>Feature granularity proposal</w:t>
      </w:r>
    </w:p>
    <w:p w:rsidR="00A14ECC" w:rsidRDefault="00A14ECC" w:rsidP="00023F6F">
      <w:r w:rsidRPr="00A14ECC">
        <w:t xml:space="preserve">Regarding the decoupling and independent implementations between the different features, CT3 now controls the different </w:t>
      </w:r>
      <w:r w:rsidR="004A2D9D" w:rsidRPr="007D326F">
        <w:rPr>
          <w:lang w:eastAsia="zh-CN"/>
        </w:rPr>
        <w:t>functionalit</w:t>
      </w:r>
      <w:r w:rsidR="004A2D9D">
        <w:rPr>
          <w:lang w:eastAsia="zh-CN"/>
        </w:rPr>
        <w:t>ies</w:t>
      </w:r>
      <w:r w:rsidRPr="00A14ECC">
        <w:t xml:space="preserve">/KIs WI by different </w:t>
      </w:r>
      <w:r>
        <w:t>f</w:t>
      </w:r>
      <w:r w:rsidRPr="00A14ECC">
        <w:t>eatures.</w:t>
      </w:r>
    </w:p>
    <w:p w:rsidR="00A14ECC" w:rsidRDefault="00956858" w:rsidP="00023F6F">
      <w:r w:rsidRPr="00956858">
        <w:t xml:space="preserve">Nevertheless, for </w:t>
      </w:r>
      <w:r w:rsidRPr="00354EA1">
        <w:t xml:space="preserve">accessing EHE </w:t>
      </w:r>
      <w:r>
        <w:t>in</w:t>
      </w:r>
      <w:r w:rsidRPr="00354EA1">
        <w:t xml:space="preserve"> </w:t>
      </w:r>
      <w:r w:rsidR="00BE66FC">
        <w:t xml:space="preserve">a </w:t>
      </w:r>
      <w:r w:rsidRPr="00354EA1">
        <w:t>roaming</w:t>
      </w:r>
      <w:r>
        <w:t xml:space="preserve"> </w:t>
      </w:r>
      <w:r w:rsidR="00BE66FC" w:rsidRPr="00BE66FC">
        <w:t>scenario</w:t>
      </w:r>
      <w:r w:rsidRPr="00956858">
        <w:t xml:space="preserve">, there are currently two </w:t>
      </w:r>
      <w:r>
        <w:t>f</w:t>
      </w:r>
      <w:r w:rsidRPr="00956858">
        <w:t>eatures controlling three small use cases</w:t>
      </w:r>
      <w:r>
        <w:t xml:space="preserve"> as described in Table </w:t>
      </w:r>
      <w:r w:rsidRPr="00956858">
        <w:t>2.1-1.</w:t>
      </w:r>
    </w:p>
    <w:p w:rsidR="001859DC" w:rsidRDefault="001859DC" w:rsidP="001859DC">
      <w:pPr>
        <w:pStyle w:val="affa"/>
        <w:numPr>
          <w:ilvl w:val="0"/>
          <w:numId w:val="40"/>
        </w:numPr>
      </w:pPr>
      <w:r>
        <w:t>HR-SBO feature</w:t>
      </w:r>
    </w:p>
    <w:p w:rsidR="00372880" w:rsidRPr="007D326F" w:rsidRDefault="00372880" w:rsidP="00CB5EAC">
      <w:pPr>
        <w:pStyle w:val="affa"/>
        <w:numPr>
          <w:ilvl w:val="0"/>
          <w:numId w:val="42"/>
        </w:numPr>
      </w:pPr>
      <w:r w:rsidRPr="007D326F">
        <w:t xml:space="preserve">Support of </w:t>
      </w:r>
      <w:r w:rsidR="001859DC">
        <w:rPr>
          <w:lang w:eastAsia="zh-CN"/>
        </w:rPr>
        <w:t>o</w:t>
      </w:r>
      <w:r w:rsidR="001859DC" w:rsidRPr="00354EA1">
        <w:rPr>
          <w:lang w:eastAsia="zh-CN"/>
        </w:rPr>
        <w:t>ffloading policy in HR-SBO</w:t>
      </w:r>
      <w:r w:rsidR="001859DC">
        <w:rPr>
          <w:lang w:eastAsia="zh-CN"/>
        </w:rPr>
        <w:t xml:space="preserve"> scenarios</w:t>
      </w:r>
      <w:r w:rsidRPr="007D326F">
        <w:t>.</w:t>
      </w:r>
    </w:p>
    <w:p w:rsidR="00372880" w:rsidRDefault="00372880" w:rsidP="00CB5EAC">
      <w:pPr>
        <w:pStyle w:val="affa"/>
        <w:numPr>
          <w:ilvl w:val="0"/>
          <w:numId w:val="42"/>
        </w:numPr>
      </w:pPr>
      <w:r w:rsidRPr="007D326F">
        <w:t xml:space="preserve">Support of </w:t>
      </w:r>
      <w:r w:rsidR="009D25CF" w:rsidRPr="009D25CF">
        <w:t>AF requests to influence traffic routing for HR-SBO session</w:t>
      </w:r>
      <w:r w:rsidR="009D25CF">
        <w:t>(e.g. identify the target PLMN)</w:t>
      </w:r>
      <w:r w:rsidRPr="007D326F">
        <w:t>.</w:t>
      </w:r>
    </w:p>
    <w:p w:rsidR="001859DC" w:rsidRPr="007D326F" w:rsidRDefault="001859DC" w:rsidP="001859DC">
      <w:pPr>
        <w:pStyle w:val="B1"/>
        <w:numPr>
          <w:ilvl w:val="0"/>
          <w:numId w:val="40"/>
        </w:numPr>
      </w:pPr>
      <w:proofErr w:type="spellStart"/>
      <w:r>
        <w:t>RoamingEACI</w:t>
      </w:r>
      <w:proofErr w:type="spellEnd"/>
      <w:r>
        <w:t xml:space="preserve"> feature</w:t>
      </w:r>
    </w:p>
    <w:p w:rsidR="00DD5DB7" w:rsidRDefault="00B11896" w:rsidP="00CB5EAC">
      <w:pPr>
        <w:pStyle w:val="affa"/>
        <w:numPr>
          <w:ilvl w:val="0"/>
          <w:numId w:val="42"/>
        </w:numPr>
      </w:pPr>
      <w:r>
        <w:t>Support AF to</w:t>
      </w:r>
      <w:r>
        <w:rPr>
          <w:noProof/>
        </w:rPr>
        <w:t xml:space="preserve"> provision ECS Address Configuration information via V-NEF in the roaming case</w:t>
      </w:r>
      <w:r w:rsidR="00256F29">
        <w:rPr>
          <w:noProof/>
        </w:rPr>
        <w:t>.</w:t>
      </w:r>
    </w:p>
    <w:p w:rsidR="001859DC" w:rsidRDefault="002C6EB2" w:rsidP="00023F6F">
      <w:pPr>
        <w:rPr>
          <w:rFonts w:eastAsia="Yu Mincho"/>
        </w:rPr>
      </w:pPr>
      <w:r>
        <w:t>For</w:t>
      </w:r>
      <w:r w:rsidR="001859DC">
        <w:t xml:space="preserve"> the ECS Address Configuration Information delivery</w:t>
      </w:r>
      <w:r w:rsidR="00DE00A7">
        <w:t xml:space="preserve">(control by the </w:t>
      </w:r>
      <w:proofErr w:type="spellStart"/>
      <w:r w:rsidR="00DE00A7">
        <w:t>RoamingEACI</w:t>
      </w:r>
      <w:proofErr w:type="spellEnd"/>
      <w:r w:rsidR="00DE00A7">
        <w:t xml:space="preserve"> feature)</w:t>
      </w:r>
      <w:r w:rsidR="001859DC">
        <w:t>, there are two cases as follow</w:t>
      </w:r>
      <w:r w:rsidR="001859DC">
        <w:rPr>
          <w:rFonts w:hint="eastAsia"/>
          <w:lang w:eastAsia="zh-CN"/>
        </w:rPr>
        <w:t>s</w:t>
      </w:r>
      <w:r w:rsidR="001859DC">
        <w:rPr>
          <w:rFonts w:hint="eastAsia"/>
          <w:lang w:eastAsia="zh-CN"/>
        </w:rPr>
        <w:t>：</w:t>
      </w:r>
    </w:p>
    <w:p w:rsidR="001859DC" w:rsidRPr="001859DC" w:rsidRDefault="001859DC" w:rsidP="001859DC">
      <w:pPr>
        <w:pStyle w:val="affa"/>
        <w:numPr>
          <w:ilvl w:val="0"/>
          <w:numId w:val="41"/>
        </w:numPr>
        <w:rPr>
          <w:rFonts w:eastAsia="Yu Mincho"/>
        </w:rPr>
      </w:pPr>
      <w:r>
        <w:lastRenderedPageBreak/>
        <w:t>For the LBO case,</w:t>
      </w:r>
      <w:r w:rsidRPr="001859DC">
        <w:t xml:space="preserve"> </w:t>
      </w:r>
      <w:r>
        <w:t>the AF in the visited PLMN provides the EACI by using the parameter provisioning procedure to UDM. This principle follows the design in Rel-17.</w:t>
      </w:r>
    </w:p>
    <w:p w:rsidR="001859DC" w:rsidRPr="001859DC" w:rsidRDefault="001859DC" w:rsidP="001859DC">
      <w:pPr>
        <w:pStyle w:val="affa"/>
        <w:numPr>
          <w:ilvl w:val="0"/>
          <w:numId w:val="41"/>
        </w:numPr>
        <w:rPr>
          <w:rFonts w:eastAsia="Yu Mincho"/>
        </w:rPr>
      </w:pPr>
      <w:r>
        <w:t>For the HR case when access to EHE in VPLMN is allowed, there are two categories:</w:t>
      </w:r>
    </w:p>
    <w:p w:rsidR="001859DC" w:rsidRPr="001859DC" w:rsidRDefault="00CB5EAC" w:rsidP="001859DC">
      <w:pPr>
        <w:pStyle w:val="affa"/>
        <w:numPr>
          <w:ilvl w:val="0"/>
          <w:numId w:val="42"/>
        </w:numPr>
        <w:rPr>
          <w:rFonts w:eastAsia="Yu Mincho"/>
        </w:rPr>
      </w:pPr>
      <w:r>
        <w:t>T</w:t>
      </w:r>
      <w:r w:rsidR="001859DC">
        <w:t xml:space="preserve">he HPLMN has the knowledge of EACI in the VPLMN, it is assumed that an AF deployed in the HPLMN provides the EACI to the HPLMN (i.e. UDM) as per Rel-17. </w:t>
      </w:r>
      <w:r w:rsidR="001859DC" w:rsidRPr="001859DC">
        <w:t>In the UDM and UDR, the subscription data of EACI is stored per PLMN ID.</w:t>
      </w:r>
    </w:p>
    <w:p w:rsidR="001859DC" w:rsidRPr="005241A3" w:rsidRDefault="001859DC" w:rsidP="001859DC">
      <w:pPr>
        <w:pStyle w:val="affa"/>
        <w:numPr>
          <w:ilvl w:val="0"/>
          <w:numId w:val="42"/>
        </w:numPr>
        <w:rPr>
          <w:rFonts w:eastAsia="Yu Mincho"/>
        </w:rPr>
      </w:pPr>
      <w:r>
        <w:t>HPLMN does not have the knowledge of EACI in VPLMN, t</w:t>
      </w:r>
      <w:r w:rsidRPr="007916EC">
        <w:t xml:space="preserve">he AF deployed in the VPLMN provides the EACI in the VPLMN to the V-SMF via the V-NEF. </w:t>
      </w:r>
      <w:r>
        <w:t>During the HR PDU Session establishment, the V-SMF sends the VPLMN EACI obtained from V-AF to the H-SMF.</w:t>
      </w:r>
    </w:p>
    <w:p w:rsidR="005241A3" w:rsidRPr="00D757B7" w:rsidRDefault="005241A3" w:rsidP="00DD4B63">
      <w:r w:rsidRPr="00D757B7">
        <w:t>Hence, the enhancements to the ECS Address Configuration Information delivery in Rel-18 are still under the HR case.</w:t>
      </w:r>
    </w:p>
    <w:p w:rsidR="00DD5DB7" w:rsidRDefault="00D757B7" w:rsidP="00023F6F">
      <w:r w:rsidRPr="00D757B7">
        <w:t>In order to better resolve existing EN</w:t>
      </w:r>
      <w:r>
        <w:t xml:space="preserve"> and feature</w:t>
      </w:r>
      <w:r w:rsidR="00BE66FC">
        <w:t>s</w:t>
      </w:r>
      <w:r>
        <w:t xml:space="preserve"> in TS</w:t>
      </w:r>
      <w:r>
        <w:rPr>
          <w:lang w:val="en-US"/>
        </w:rPr>
        <w:t> </w:t>
      </w:r>
      <w:r>
        <w:rPr>
          <w:rFonts w:eastAsia="Yu Mincho"/>
          <w:lang w:val="en-US"/>
        </w:rPr>
        <w:t>29.519/29.522,</w:t>
      </w:r>
      <w:r w:rsidRPr="00D757B7">
        <w:t xml:space="preserve"> and avoid overly fine granularity of features, it can be further improved by the following proposal</w:t>
      </w:r>
      <w:r>
        <w:t>:</w:t>
      </w:r>
    </w:p>
    <w:p w:rsidR="00DD5DB7" w:rsidRDefault="00D757B7" w:rsidP="00023F6F">
      <w:pPr>
        <w:rPr>
          <w:b/>
        </w:rPr>
      </w:pPr>
      <w:r>
        <w:rPr>
          <w:b/>
          <w:sz w:val="22"/>
        </w:rPr>
        <w:t>Proposal#1</w:t>
      </w:r>
      <w:r w:rsidRPr="002E464D">
        <w:rPr>
          <w:b/>
        </w:rPr>
        <w:t>:</w:t>
      </w:r>
      <w:r>
        <w:rPr>
          <w:b/>
        </w:rPr>
        <w:t xml:space="preserve"> </w:t>
      </w:r>
      <w:r w:rsidR="00D671B6">
        <w:rPr>
          <w:b/>
        </w:rPr>
        <w:t>M</w:t>
      </w:r>
      <w:r>
        <w:rPr>
          <w:b/>
        </w:rPr>
        <w:t xml:space="preserve">erge HR-SBO and </w:t>
      </w:r>
      <w:proofErr w:type="spellStart"/>
      <w:r>
        <w:rPr>
          <w:b/>
        </w:rPr>
        <w:t>RoamingEACI</w:t>
      </w:r>
      <w:proofErr w:type="spellEnd"/>
      <w:r>
        <w:rPr>
          <w:b/>
        </w:rPr>
        <w:t xml:space="preserve"> into one feature</w:t>
      </w:r>
      <w:r w:rsidR="00AA0180">
        <w:rPr>
          <w:b/>
        </w:rPr>
        <w:t xml:space="preserve"> to support of </w:t>
      </w:r>
      <w:r w:rsidR="00AA0180" w:rsidRPr="00AA0180">
        <w:rPr>
          <w:b/>
        </w:rPr>
        <w:t>accessing EHE in a VPLMN when roaming</w:t>
      </w:r>
      <w:r>
        <w:rPr>
          <w:b/>
        </w:rPr>
        <w:t xml:space="preserve">, and name it </w:t>
      </w:r>
      <w:r w:rsidR="00AA0180">
        <w:rPr>
          <w:b/>
        </w:rPr>
        <w:t xml:space="preserve">as </w:t>
      </w:r>
      <w:r w:rsidR="008B7426">
        <w:rPr>
          <w:b/>
        </w:rPr>
        <w:t>HR-SBO</w:t>
      </w:r>
      <w:r w:rsidR="00AA0180">
        <w:rPr>
          <w:b/>
        </w:rPr>
        <w:t>.</w:t>
      </w:r>
    </w:p>
    <w:p w:rsidR="00741A49" w:rsidRPr="002E5EE0" w:rsidRDefault="00741A49" w:rsidP="00741A49">
      <w:pPr>
        <w:rPr>
          <w:rFonts w:eastAsia="Yu Mincho"/>
        </w:rPr>
      </w:pPr>
      <w:r>
        <w:t>In TS</w:t>
      </w:r>
      <w:r>
        <w:rPr>
          <w:lang w:val="en-US"/>
        </w:rPr>
        <w:t> </w:t>
      </w:r>
      <w:r>
        <w:rPr>
          <w:rFonts w:eastAsia="Yu Mincho"/>
          <w:lang w:val="en-US"/>
        </w:rPr>
        <w:t xml:space="preserve">29.522, for </w:t>
      </w:r>
      <w:proofErr w:type="spellStart"/>
      <w:r w:rsidRPr="00354EA1">
        <w:rPr>
          <w:lang w:eastAsia="zh-CN"/>
        </w:rPr>
        <w:t>Nnef_</w:t>
      </w:r>
      <w:r w:rsidRPr="008B1C02">
        <w:t>EcsAddressProvision</w:t>
      </w:r>
      <w:proofErr w:type="spellEnd"/>
      <w:r>
        <w:rPr>
          <w:rFonts w:eastAsia="Yu Mincho"/>
          <w:lang w:val="en-US"/>
        </w:rPr>
        <w:t>, update the feature and description as follows:</w:t>
      </w:r>
    </w:p>
    <w:tbl>
      <w:tblPr>
        <w:tblW w:w="989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9"/>
        <w:gridCol w:w="2268"/>
        <w:gridCol w:w="6520"/>
      </w:tblGrid>
      <w:tr w:rsidR="00741A49" w:rsidRPr="008B1C02" w:rsidTr="00741A49">
        <w:trPr>
          <w:cantSplit/>
        </w:trPr>
        <w:tc>
          <w:tcPr>
            <w:tcW w:w="1109" w:type="dxa"/>
            <w:shd w:val="clear" w:color="auto" w:fill="auto"/>
          </w:tcPr>
          <w:p w:rsidR="00741A49" w:rsidRPr="008B1C02" w:rsidRDefault="00741A49" w:rsidP="00B16310">
            <w:pPr>
              <w:pStyle w:val="TAL"/>
              <w:rPr>
                <w:rFonts w:eastAsia="Times New Roman"/>
              </w:rPr>
            </w:pPr>
            <w:r>
              <w:t>1</w:t>
            </w:r>
          </w:p>
        </w:tc>
        <w:tc>
          <w:tcPr>
            <w:tcW w:w="2268" w:type="dxa"/>
            <w:shd w:val="clear" w:color="auto" w:fill="auto"/>
          </w:tcPr>
          <w:p w:rsidR="00741A49" w:rsidRPr="008B1C02" w:rsidRDefault="009601B4" w:rsidP="00B16310">
            <w:pPr>
              <w:pStyle w:val="TAL"/>
              <w:rPr>
                <w:rFonts w:eastAsia="Times New Roman"/>
              </w:rPr>
            </w:pPr>
            <w:r>
              <w:rPr>
                <w:highlight w:val="yellow"/>
              </w:rPr>
              <w:t>HR-SBO</w:t>
            </w:r>
          </w:p>
        </w:tc>
        <w:tc>
          <w:tcPr>
            <w:tcW w:w="6520" w:type="dxa"/>
            <w:shd w:val="clear" w:color="auto" w:fill="auto"/>
          </w:tcPr>
          <w:p w:rsidR="00741A49" w:rsidRPr="008B1C02" w:rsidRDefault="00741A49" w:rsidP="00B16310">
            <w:pPr>
              <w:pStyle w:val="TAL"/>
              <w:rPr>
                <w:rFonts w:eastAsia="Times New Roman"/>
              </w:rPr>
            </w:pPr>
            <w:r>
              <w:t xml:space="preserve">This feature is indicates support of provisioning ECS Address Configuration Information </w:t>
            </w:r>
            <w:r w:rsidR="008D618B">
              <w:rPr>
                <w:noProof/>
              </w:rPr>
              <w:t>via V-NEF</w:t>
            </w:r>
            <w:r w:rsidR="001F141A" w:rsidRPr="001F141A">
              <w:t>.</w:t>
            </w:r>
          </w:p>
        </w:tc>
      </w:tr>
    </w:tbl>
    <w:p w:rsidR="00EE55E9" w:rsidRDefault="00EE55E9" w:rsidP="00EE55E9">
      <w:pPr>
        <w:rPr>
          <w:noProof/>
        </w:rPr>
      </w:pPr>
    </w:p>
    <w:p w:rsidR="004A1E4E" w:rsidRPr="004A1E4E" w:rsidRDefault="004A1E4E" w:rsidP="004A1E4E">
      <w:pPr>
        <w:pStyle w:val="1"/>
        <w:rPr>
          <w:b/>
          <w:bCs/>
          <w:noProof/>
          <w:sz w:val="32"/>
        </w:rPr>
      </w:pPr>
      <w:r w:rsidRPr="004A1E4E">
        <w:rPr>
          <w:noProof/>
          <w:sz w:val="32"/>
        </w:rPr>
        <w:t>3.</w:t>
      </w:r>
      <w:r w:rsidRPr="004A1E4E">
        <w:rPr>
          <w:noProof/>
          <w:sz w:val="32"/>
        </w:rPr>
        <w:tab/>
        <w:t>Proposal</w:t>
      </w:r>
    </w:p>
    <w:p w:rsidR="00BE66FC" w:rsidRDefault="0049709D" w:rsidP="007E1CDA">
      <w:pPr>
        <w:rPr>
          <w:noProof/>
        </w:rPr>
      </w:pPr>
      <w:r>
        <w:t>Huawei proposes hence to adopt the above detailed proposal in clause 2, but open to the discuss other proposals.</w:t>
      </w:r>
    </w:p>
    <w:sectPr w:rsidR="00BE66F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A6B" w:rsidRDefault="00D25A6B">
      <w:r>
        <w:separator/>
      </w:r>
    </w:p>
    <w:p w:rsidR="00D25A6B" w:rsidRDefault="00D25A6B"/>
  </w:endnote>
  <w:endnote w:type="continuationSeparator" w:id="0">
    <w:p w:rsidR="00D25A6B" w:rsidRDefault="00D25A6B">
      <w:r>
        <w:continuationSeparator/>
      </w:r>
    </w:p>
    <w:p w:rsidR="00D25A6B" w:rsidRDefault="00D25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A6B" w:rsidRDefault="00D25A6B">
      <w:r>
        <w:separator/>
      </w:r>
    </w:p>
    <w:p w:rsidR="00D25A6B" w:rsidRDefault="00D25A6B"/>
  </w:footnote>
  <w:footnote w:type="continuationSeparator" w:id="0">
    <w:p w:rsidR="00D25A6B" w:rsidRDefault="00D25A6B">
      <w:r>
        <w:continuationSeparator/>
      </w:r>
    </w:p>
    <w:p w:rsidR="00D25A6B" w:rsidRDefault="00D25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05pt;height:1in" o:bullet="t">
        <v:imagedata r:id="rId1" o:title="art865E"/>
      </v:shape>
    </w:pict>
  </w:numPicBullet>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5E7438"/>
    <w:multiLevelType w:val="hybridMultilevel"/>
    <w:tmpl w:val="B48CDE18"/>
    <w:lvl w:ilvl="0" w:tplc="AA28749A">
      <w:start w:val="1"/>
      <w:numFmt w:val="bullet"/>
      <w:lvlText w:val="-"/>
      <w:lvlJc w:val="left"/>
      <w:pPr>
        <w:ind w:left="1080" w:hanging="360"/>
      </w:pPr>
      <w:rPr>
        <w:rFonts w:ascii="Times New Roman" w:eastAsia="Yu Mincho"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17370AB"/>
    <w:multiLevelType w:val="hybridMultilevel"/>
    <w:tmpl w:val="4EA8F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9ED6DDC"/>
    <w:multiLevelType w:val="hybridMultilevel"/>
    <w:tmpl w:val="12DE1F5E"/>
    <w:lvl w:ilvl="0" w:tplc="C4F6A23C">
      <w:start w:val="4"/>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4B156A"/>
    <w:multiLevelType w:val="hybridMultilevel"/>
    <w:tmpl w:val="6A2A4A3A"/>
    <w:lvl w:ilvl="0" w:tplc="A3FA1BD0">
      <w:start w:val="2"/>
      <w:numFmt w:val="bullet"/>
      <w:lvlText w:val="-"/>
      <w:lvlJc w:val="left"/>
      <w:pPr>
        <w:ind w:left="720" w:hanging="360"/>
      </w:pPr>
      <w:rPr>
        <w:rFonts w:ascii="Times New Roman" w:eastAsia="宋体"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C0FAF"/>
    <w:multiLevelType w:val="hybridMultilevel"/>
    <w:tmpl w:val="BCD24FD0"/>
    <w:lvl w:ilvl="0" w:tplc="4286964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5EC3A84"/>
    <w:multiLevelType w:val="hybridMultilevel"/>
    <w:tmpl w:val="B6205E8A"/>
    <w:lvl w:ilvl="0" w:tplc="4A8EB67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8AB03E5"/>
    <w:multiLevelType w:val="hybridMultilevel"/>
    <w:tmpl w:val="80269B2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6"/>
  </w:num>
  <w:num w:numId="3">
    <w:abstractNumId w:val="23"/>
  </w:num>
  <w:num w:numId="4">
    <w:abstractNumId w:val="12"/>
  </w:num>
  <w:num w:numId="5">
    <w:abstractNumId w:val="35"/>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40"/>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4"/>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7"/>
  </w:num>
  <w:num w:numId="34">
    <w:abstractNumId w:val="39"/>
  </w:num>
  <w:num w:numId="35">
    <w:abstractNumId w:val="30"/>
  </w:num>
  <w:num w:numId="36">
    <w:abstractNumId w:val="38"/>
  </w:num>
  <w:num w:numId="37">
    <w:abstractNumId w:val="22"/>
  </w:num>
  <w:num w:numId="38">
    <w:abstractNumId w:val="16"/>
  </w:num>
  <w:num w:numId="39">
    <w:abstractNumId w:val="20"/>
  </w:num>
  <w:num w:numId="40">
    <w:abstractNumId w:val="33"/>
  </w:num>
  <w:num w:numId="41">
    <w:abstractNumId w:val="4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070B0"/>
    <w:rsid w:val="000125A0"/>
    <w:rsid w:val="000217A2"/>
    <w:rsid w:val="000225C0"/>
    <w:rsid w:val="00023F6F"/>
    <w:rsid w:val="00024BD5"/>
    <w:rsid w:val="0003223C"/>
    <w:rsid w:val="00036817"/>
    <w:rsid w:val="00045047"/>
    <w:rsid w:val="00047BF0"/>
    <w:rsid w:val="00054E81"/>
    <w:rsid w:val="000563F3"/>
    <w:rsid w:val="0006612C"/>
    <w:rsid w:val="0007489B"/>
    <w:rsid w:val="00080CBD"/>
    <w:rsid w:val="00082BE8"/>
    <w:rsid w:val="00083E41"/>
    <w:rsid w:val="00084B1A"/>
    <w:rsid w:val="0008580E"/>
    <w:rsid w:val="00085E3A"/>
    <w:rsid w:val="00091E4D"/>
    <w:rsid w:val="00092E57"/>
    <w:rsid w:val="000942D3"/>
    <w:rsid w:val="000943A3"/>
    <w:rsid w:val="00094BB1"/>
    <w:rsid w:val="000967F5"/>
    <w:rsid w:val="000A4C70"/>
    <w:rsid w:val="000A591A"/>
    <w:rsid w:val="000A702D"/>
    <w:rsid w:val="000B1249"/>
    <w:rsid w:val="000B147E"/>
    <w:rsid w:val="000C29DE"/>
    <w:rsid w:val="000C4F63"/>
    <w:rsid w:val="000D0008"/>
    <w:rsid w:val="000D2A7C"/>
    <w:rsid w:val="000D317D"/>
    <w:rsid w:val="000D3963"/>
    <w:rsid w:val="000D40E7"/>
    <w:rsid w:val="000D4D85"/>
    <w:rsid w:val="000D5C85"/>
    <w:rsid w:val="000D7FA3"/>
    <w:rsid w:val="000E11E7"/>
    <w:rsid w:val="000E21A6"/>
    <w:rsid w:val="000E295E"/>
    <w:rsid w:val="000E7C5F"/>
    <w:rsid w:val="000F2331"/>
    <w:rsid w:val="000F3C16"/>
    <w:rsid w:val="000F4841"/>
    <w:rsid w:val="000F7FB5"/>
    <w:rsid w:val="001067C3"/>
    <w:rsid w:val="00107359"/>
    <w:rsid w:val="0011011B"/>
    <w:rsid w:val="00111F71"/>
    <w:rsid w:val="00112F09"/>
    <w:rsid w:val="001148AA"/>
    <w:rsid w:val="00120B64"/>
    <w:rsid w:val="001251A8"/>
    <w:rsid w:val="0013482A"/>
    <w:rsid w:val="00134C55"/>
    <w:rsid w:val="0013528A"/>
    <w:rsid w:val="00135670"/>
    <w:rsid w:val="0013792C"/>
    <w:rsid w:val="0014065B"/>
    <w:rsid w:val="00142059"/>
    <w:rsid w:val="00142927"/>
    <w:rsid w:val="00145EB3"/>
    <w:rsid w:val="00147163"/>
    <w:rsid w:val="001525D9"/>
    <w:rsid w:val="00155587"/>
    <w:rsid w:val="001645F0"/>
    <w:rsid w:val="00164DB1"/>
    <w:rsid w:val="00166BD3"/>
    <w:rsid w:val="001746A5"/>
    <w:rsid w:val="00176FAA"/>
    <w:rsid w:val="00183A9E"/>
    <w:rsid w:val="00183D82"/>
    <w:rsid w:val="001859DC"/>
    <w:rsid w:val="001A0A5E"/>
    <w:rsid w:val="001A0FA0"/>
    <w:rsid w:val="001B148F"/>
    <w:rsid w:val="001B255C"/>
    <w:rsid w:val="001B3259"/>
    <w:rsid w:val="001B3970"/>
    <w:rsid w:val="001C3C4D"/>
    <w:rsid w:val="001C5018"/>
    <w:rsid w:val="001F135B"/>
    <w:rsid w:val="001F141A"/>
    <w:rsid w:val="001F783D"/>
    <w:rsid w:val="00201520"/>
    <w:rsid w:val="00204DC5"/>
    <w:rsid w:val="002056FF"/>
    <w:rsid w:val="00206706"/>
    <w:rsid w:val="00210D82"/>
    <w:rsid w:val="00213E6E"/>
    <w:rsid w:val="0021458F"/>
    <w:rsid w:val="00215A96"/>
    <w:rsid w:val="0022491D"/>
    <w:rsid w:val="002339FA"/>
    <w:rsid w:val="00234C29"/>
    <w:rsid w:val="00235617"/>
    <w:rsid w:val="002417AC"/>
    <w:rsid w:val="002446AB"/>
    <w:rsid w:val="00250003"/>
    <w:rsid w:val="002504BB"/>
    <w:rsid w:val="0025506A"/>
    <w:rsid w:val="00256F29"/>
    <w:rsid w:val="00262A61"/>
    <w:rsid w:val="0026329A"/>
    <w:rsid w:val="00264B0C"/>
    <w:rsid w:val="00270C34"/>
    <w:rsid w:val="00271D8C"/>
    <w:rsid w:val="00281DFD"/>
    <w:rsid w:val="00286DC9"/>
    <w:rsid w:val="00287476"/>
    <w:rsid w:val="002922B6"/>
    <w:rsid w:val="0029258B"/>
    <w:rsid w:val="00292A45"/>
    <w:rsid w:val="002A3A62"/>
    <w:rsid w:val="002A738C"/>
    <w:rsid w:val="002B035B"/>
    <w:rsid w:val="002B3D4B"/>
    <w:rsid w:val="002C451E"/>
    <w:rsid w:val="002C6546"/>
    <w:rsid w:val="002C6EB2"/>
    <w:rsid w:val="002D169B"/>
    <w:rsid w:val="002D4B0A"/>
    <w:rsid w:val="002D4E8C"/>
    <w:rsid w:val="002D5E12"/>
    <w:rsid w:val="002E07F8"/>
    <w:rsid w:val="002E0E59"/>
    <w:rsid w:val="002E464D"/>
    <w:rsid w:val="002E5EE0"/>
    <w:rsid w:val="002F586F"/>
    <w:rsid w:val="003101B3"/>
    <w:rsid w:val="00312D84"/>
    <w:rsid w:val="00313D81"/>
    <w:rsid w:val="00315227"/>
    <w:rsid w:val="00315E3E"/>
    <w:rsid w:val="003170DA"/>
    <w:rsid w:val="0032235D"/>
    <w:rsid w:val="003227A7"/>
    <w:rsid w:val="00325A54"/>
    <w:rsid w:val="0033067F"/>
    <w:rsid w:val="0033244A"/>
    <w:rsid w:val="00333F18"/>
    <w:rsid w:val="00340467"/>
    <w:rsid w:val="0034387A"/>
    <w:rsid w:val="00352C3F"/>
    <w:rsid w:val="00354EA1"/>
    <w:rsid w:val="003615C2"/>
    <w:rsid w:val="00363E05"/>
    <w:rsid w:val="00364CF2"/>
    <w:rsid w:val="00372880"/>
    <w:rsid w:val="00374891"/>
    <w:rsid w:val="00375B5F"/>
    <w:rsid w:val="00380372"/>
    <w:rsid w:val="00385C02"/>
    <w:rsid w:val="00391A36"/>
    <w:rsid w:val="00391DEC"/>
    <w:rsid w:val="00394A31"/>
    <w:rsid w:val="00394BBC"/>
    <w:rsid w:val="003962E9"/>
    <w:rsid w:val="00397D48"/>
    <w:rsid w:val="003A255F"/>
    <w:rsid w:val="003A7BF5"/>
    <w:rsid w:val="003B203A"/>
    <w:rsid w:val="003B24F6"/>
    <w:rsid w:val="003B5617"/>
    <w:rsid w:val="003B7A47"/>
    <w:rsid w:val="003B7CD5"/>
    <w:rsid w:val="003C6B7D"/>
    <w:rsid w:val="003D64D5"/>
    <w:rsid w:val="003E0E01"/>
    <w:rsid w:val="003F181F"/>
    <w:rsid w:val="003F2523"/>
    <w:rsid w:val="003F330E"/>
    <w:rsid w:val="003F486E"/>
    <w:rsid w:val="00403396"/>
    <w:rsid w:val="004042E7"/>
    <w:rsid w:val="00406BE4"/>
    <w:rsid w:val="00410BB2"/>
    <w:rsid w:val="004112C2"/>
    <w:rsid w:val="00412A8E"/>
    <w:rsid w:val="00412F98"/>
    <w:rsid w:val="00420012"/>
    <w:rsid w:val="004216BC"/>
    <w:rsid w:val="00421DBE"/>
    <w:rsid w:val="00423BE1"/>
    <w:rsid w:val="00425A2F"/>
    <w:rsid w:val="00427864"/>
    <w:rsid w:val="004307D5"/>
    <w:rsid w:val="004324D5"/>
    <w:rsid w:val="00432955"/>
    <w:rsid w:val="00444456"/>
    <w:rsid w:val="00446CC1"/>
    <w:rsid w:val="00451FCD"/>
    <w:rsid w:val="004530CB"/>
    <w:rsid w:val="00453B63"/>
    <w:rsid w:val="004606FE"/>
    <w:rsid w:val="00460B8F"/>
    <w:rsid w:val="0046794C"/>
    <w:rsid w:val="00470E57"/>
    <w:rsid w:val="004710E2"/>
    <w:rsid w:val="00475789"/>
    <w:rsid w:val="00481C7F"/>
    <w:rsid w:val="0048229E"/>
    <w:rsid w:val="0048276F"/>
    <w:rsid w:val="004856D0"/>
    <w:rsid w:val="00492B57"/>
    <w:rsid w:val="0049709D"/>
    <w:rsid w:val="004A1E4E"/>
    <w:rsid w:val="004A2D9D"/>
    <w:rsid w:val="004A4EAA"/>
    <w:rsid w:val="004A59B3"/>
    <w:rsid w:val="004A5ABD"/>
    <w:rsid w:val="004A6EBA"/>
    <w:rsid w:val="004B035B"/>
    <w:rsid w:val="004B1FCB"/>
    <w:rsid w:val="004B4D34"/>
    <w:rsid w:val="004B7C48"/>
    <w:rsid w:val="004C6D0B"/>
    <w:rsid w:val="004C7F2C"/>
    <w:rsid w:val="004D024C"/>
    <w:rsid w:val="004D1224"/>
    <w:rsid w:val="004D13D6"/>
    <w:rsid w:val="004D3ACD"/>
    <w:rsid w:val="004D4DEC"/>
    <w:rsid w:val="004D5151"/>
    <w:rsid w:val="004D55FB"/>
    <w:rsid w:val="004D6497"/>
    <w:rsid w:val="004E6E7F"/>
    <w:rsid w:val="004E7496"/>
    <w:rsid w:val="004E7B1D"/>
    <w:rsid w:val="004F19FE"/>
    <w:rsid w:val="004F6F36"/>
    <w:rsid w:val="00500FC2"/>
    <w:rsid w:val="005036C6"/>
    <w:rsid w:val="00507B00"/>
    <w:rsid w:val="0051188A"/>
    <w:rsid w:val="00514A55"/>
    <w:rsid w:val="00516653"/>
    <w:rsid w:val="005241A3"/>
    <w:rsid w:val="00524750"/>
    <w:rsid w:val="00525BEF"/>
    <w:rsid w:val="0053089F"/>
    <w:rsid w:val="00532857"/>
    <w:rsid w:val="00533111"/>
    <w:rsid w:val="0053414B"/>
    <w:rsid w:val="0054126C"/>
    <w:rsid w:val="00547ECC"/>
    <w:rsid w:val="0055071D"/>
    <w:rsid w:val="00551062"/>
    <w:rsid w:val="005559AF"/>
    <w:rsid w:val="0055702A"/>
    <w:rsid w:val="00557562"/>
    <w:rsid w:val="0056772C"/>
    <w:rsid w:val="00571CD6"/>
    <w:rsid w:val="00573A1A"/>
    <w:rsid w:val="0057530B"/>
    <w:rsid w:val="00581FF8"/>
    <w:rsid w:val="005857D1"/>
    <w:rsid w:val="00585CED"/>
    <w:rsid w:val="005934D8"/>
    <w:rsid w:val="00593883"/>
    <w:rsid w:val="00593A54"/>
    <w:rsid w:val="005941BE"/>
    <w:rsid w:val="0059499B"/>
    <w:rsid w:val="005A0D5B"/>
    <w:rsid w:val="005A7155"/>
    <w:rsid w:val="005B04BC"/>
    <w:rsid w:val="005B12AA"/>
    <w:rsid w:val="005C4294"/>
    <w:rsid w:val="005C4E49"/>
    <w:rsid w:val="005C677A"/>
    <w:rsid w:val="005C6CC1"/>
    <w:rsid w:val="005D0826"/>
    <w:rsid w:val="005D15E8"/>
    <w:rsid w:val="005D283A"/>
    <w:rsid w:val="005E0821"/>
    <w:rsid w:val="005E1663"/>
    <w:rsid w:val="005E5F18"/>
    <w:rsid w:val="005F080F"/>
    <w:rsid w:val="005F1A02"/>
    <w:rsid w:val="005F339A"/>
    <w:rsid w:val="005F729D"/>
    <w:rsid w:val="005F73D9"/>
    <w:rsid w:val="00601FAB"/>
    <w:rsid w:val="006065DE"/>
    <w:rsid w:val="00606CDA"/>
    <w:rsid w:val="0060740B"/>
    <w:rsid w:val="006132E9"/>
    <w:rsid w:val="00617770"/>
    <w:rsid w:val="006206D4"/>
    <w:rsid w:val="00622662"/>
    <w:rsid w:val="00622DDA"/>
    <w:rsid w:val="00623E75"/>
    <w:rsid w:val="006275DB"/>
    <w:rsid w:val="00630291"/>
    <w:rsid w:val="0064078A"/>
    <w:rsid w:val="00640ACA"/>
    <w:rsid w:val="006449E7"/>
    <w:rsid w:val="00656BEF"/>
    <w:rsid w:val="00657C5C"/>
    <w:rsid w:val="00657FE4"/>
    <w:rsid w:val="00662AE8"/>
    <w:rsid w:val="006667FB"/>
    <w:rsid w:val="006673BB"/>
    <w:rsid w:val="00670190"/>
    <w:rsid w:val="00672AFF"/>
    <w:rsid w:val="00675261"/>
    <w:rsid w:val="00676889"/>
    <w:rsid w:val="00682412"/>
    <w:rsid w:val="00682AD7"/>
    <w:rsid w:val="00683764"/>
    <w:rsid w:val="00690283"/>
    <w:rsid w:val="006909F5"/>
    <w:rsid w:val="00691F53"/>
    <w:rsid w:val="00696679"/>
    <w:rsid w:val="006A0465"/>
    <w:rsid w:val="006A395E"/>
    <w:rsid w:val="006A4C76"/>
    <w:rsid w:val="006A54F7"/>
    <w:rsid w:val="006A60E2"/>
    <w:rsid w:val="006B122C"/>
    <w:rsid w:val="006B185E"/>
    <w:rsid w:val="006B3451"/>
    <w:rsid w:val="006B38F3"/>
    <w:rsid w:val="006B5A02"/>
    <w:rsid w:val="006B6B0A"/>
    <w:rsid w:val="006B6FD6"/>
    <w:rsid w:val="006C2F3C"/>
    <w:rsid w:val="006C3EF5"/>
    <w:rsid w:val="006C51A0"/>
    <w:rsid w:val="006C57B2"/>
    <w:rsid w:val="006D26FF"/>
    <w:rsid w:val="006D5BDA"/>
    <w:rsid w:val="006D6710"/>
    <w:rsid w:val="006E0342"/>
    <w:rsid w:val="006E4FE9"/>
    <w:rsid w:val="006F1599"/>
    <w:rsid w:val="006F4CD3"/>
    <w:rsid w:val="006F685A"/>
    <w:rsid w:val="00701AC7"/>
    <w:rsid w:val="00706179"/>
    <w:rsid w:val="00710F66"/>
    <w:rsid w:val="00716799"/>
    <w:rsid w:val="00722E63"/>
    <w:rsid w:val="007317BA"/>
    <w:rsid w:val="00736140"/>
    <w:rsid w:val="00737603"/>
    <w:rsid w:val="00741A49"/>
    <w:rsid w:val="007430E9"/>
    <w:rsid w:val="0074439A"/>
    <w:rsid w:val="0075230D"/>
    <w:rsid w:val="00756571"/>
    <w:rsid w:val="00761837"/>
    <w:rsid w:val="007626E0"/>
    <w:rsid w:val="007632BA"/>
    <w:rsid w:val="007638BC"/>
    <w:rsid w:val="00763DA1"/>
    <w:rsid w:val="00770783"/>
    <w:rsid w:val="007725CA"/>
    <w:rsid w:val="00780D63"/>
    <w:rsid w:val="00781906"/>
    <w:rsid w:val="007837BD"/>
    <w:rsid w:val="00784AF4"/>
    <w:rsid w:val="00784DC1"/>
    <w:rsid w:val="00785110"/>
    <w:rsid w:val="00793CB1"/>
    <w:rsid w:val="007A2246"/>
    <w:rsid w:val="007A5760"/>
    <w:rsid w:val="007B39D7"/>
    <w:rsid w:val="007B4FC9"/>
    <w:rsid w:val="007B6729"/>
    <w:rsid w:val="007C059C"/>
    <w:rsid w:val="007C11FA"/>
    <w:rsid w:val="007C3BF5"/>
    <w:rsid w:val="007C5E33"/>
    <w:rsid w:val="007D3094"/>
    <w:rsid w:val="007D326F"/>
    <w:rsid w:val="007D53DA"/>
    <w:rsid w:val="007E1CDA"/>
    <w:rsid w:val="007E3F69"/>
    <w:rsid w:val="007E54CF"/>
    <w:rsid w:val="007F16BA"/>
    <w:rsid w:val="007F2408"/>
    <w:rsid w:val="007F254E"/>
    <w:rsid w:val="007F272F"/>
    <w:rsid w:val="007F4247"/>
    <w:rsid w:val="007F7378"/>
    <w:rsid w:val="00800BEB"/>
    <w:rsid w:val="00800F59"/>
    <w:rsid w:val="00801E19"/>
    <w:rsid w:val="00806222"/>
    <w:rsid w:val="00806AA1"/>
    <w:rsid w:val="008158C7"/>
    <w:rsid w:val="00821745"/>
    <w:rsid w:val="008233D1"/>
    <w:rsid w:val="00827299"/>
    <w:rsid w:val="008327E5"/>
    <w:rsid w:val="00835BF8"/>
    <w:rsid w:val="0084141C"/>
    <w:rsid w:val="00841EEF"/>
    <w:rsid w:val="00844BD7"/>
    <w:rsid w:val="008450F2"/>
    <w:rsid w:val="008510D4"/>
    <w:rsid w:val="0085295F"/>
    <w:rsid w:val="00854484"/>
    <w:rsid w:val="00856214"/>
    <w:rsid w:val="00864AE7"/>
    <w:rsid w:val="0086616C"/>
    <w:rsid w:val="00867DCB"/>
    <w:rsid w:val="008702C7"/>
    <w:rsid w:val="00877065"/>
    <w:rsid w:val="008773FF"/>
    <w:rsid w:val="008839AF"/>
    <w:rsid w:val="0089177A"/>
    <w:rsid w:val="00896AD8"/>
    <w:rsid w:val="008A107B"/>
    <w:rsid w:val="008A49B6"/>
    <w:rsid w:val="008A5DE6"/>
    <w:rsid w:val="008A6ECD"/>
    <w:rsid w:val="008A764E"/>
    <w:rsid w:val="008B7426"/>
    <w:rsid w:val="008C26E8"/>
    <w:rsid w:val="008C51FC"/>
    <w:rsid w:val="008C6F95"/>
    <w:rsid w:val="008D0FFB"/>
    <w:rsid w:val="008D284A"/>
    <w:rsid w:val="008D537D"/>
    <w:rsid w:val="008D618B"/>
    <w:rsid w:val="008D61DA"/>
    <w:rsid w:val="008E284B"/>
    <w:rsid w:val="008E40C2"/>
    <w:rsid w:val="008E5EB3"/>
    <w:rsid w:val="008E6E49"/>
    <w:rsid w:val="008E7CA4"/>
    <w:rsid w:val="008F208A"/>
    <w:rsid w:val="009046F3"/>
    <w:rsid w:val="00905963"/>
    <w:rsid w:val="00920D42"/>
    <w:rsid w:val="00925503"/>
    <w:rsid w:val="0093154A"/>
    <w:rsid w:val="00935440"/>
    <w:rsid w:val="00935E84"/>
    <w:rsid w:val="00940558"/>
    <w:rsid w:val="00942D83"/>
    <w:rsid w:val="00956858"/>
    <w:rsid w:val="009601B4"/>
    <w:rsid w:val="00963ED6"/>
    <w:rsid w:val="00964696"/>
    <w:rsid w:val="00970EF4"/>
    <w:rsid w:val="0097196B"/>
    <w:rsid w:val="009719B4"/>
    <w:rsid w:val="0097486E"/>
    <w:rsid w:val="009749DA"/>
    <w:rsid w:val="00977F96"/>
    <w:rsid w:val="00981296"/>
    <w:rsid w:val="00987A23"/>
    <w:rsid w:val="00992622"/>
    <w:rsid w:val="00993751"/>
    <w:rsid w:val="00993F82"/>
    <w:rsid w:val="00995BA3"/>
    <w:rsid w:val="009A3EC0"/>
    <w:rsid w:val="009B3538"/>
    <w:rsid w:val="009B6DC5"/>
    <w:rsid w:val="009B76FD"/>
    <w:rsid w:val="009C00F1"/>
    <w:rsid w:val="009C0E1F"/>
    <w:rsid w:val="009C2161"/>
    <w:rsid w:val="009C775F"/>
    <w:rsid w:val="009C7C7A"/>
    <w:rsid w:val="009D25CF"/>
    <w:rsid w:val="009D2F0F"/>
    <w:rsid w:val="009D5192"/>
    <w:rsid w:val="009E1541"/>
    <w:rsid w:val="009E15FC"/>
    <w:rsid w:val="00A05106"/>
    <w:rsid w:val="00A10681"/>
    <w:rsid w:val="00A14ECC"/>
    <w:rsid w:val="00A15C25"/>
    <w:rsid w:val="00A17F74"/>
    <w:rsid w:val="00A321C4"/>
    <w:rsid w:val="00A354DA"/>
    <w:rsid w:val="00A35CE4"/>
    <w:rsid w:val="00A36766"/>
    <w:rsid w:val="00A4124B"/>
    <w:rsid w:val="00A445C9"/>
    <w:rsid w:val="00A45575"/>
    <w:rsid w:val="00A46D99"/>
    <w:rsid w:val="00A51B21"/>
    <w:rsid w:val="00A51F4C"/>
    <w:rsid w:val="00A5422A"/>
    <w:rsid w:val="00A54E41"/>
    <w:rsid w:val="00A655D1"/>
    <w:rsid w:val="00A768EB"/>
    <w:rsid w:val="00A77626"/>
    <w:rsid w:val="00A8430A"/>
    <w:rsid w:val="00A84345"/>
    <w:rsid w:val="00A84557"/>
    <w:rsid w:val="00A84578"/>
    <w:rsid w:val="00A851AE"/>
    <w:rsid w:val="00A85E5C"/>
    <w:rsid w:val="00A94314"/>
    <w:rsid w:val="00AA0180"/>
    <w:rsid w:val="00AA1D6A"/>
    <w:rsid w:val="00AA4B46"/>
    <w:rsid w:val="00AA4C4B"/>
    <w:rsid w:val="00AA7EA2"/>
    <w:rsid w:val="00AB3A8C"/>
    <w:rsid w:val="00AB5B40"/>
    <w:rsid w:val="00AB6351"/>
    <w:rsid w:val="00AC1AD1"/>
    <w:rsid w:val="00AC2A36"/>
    <w:rsid w:val="00AC648B"/>
    <w:rsid w:val="00AC6630"/>
    <w:rsid w:val="00AD059F"/>
    <w:rsid w:val="00AD20BA"/>
    <w:rsid w:val="00AD21A5"/>
    <w:rsid w:val="00AD401C"/>
    <w:rsid w:val="00AD784C"/>
    <w:rsid w:val="00AE25C8"/>
    <w:rsid w:val="00AE3642"/>
    <w:rsid w:val="00AE3FF7"/>
    <w:rsid w:val="00AE55C4"/>
    <w:rsid w:val="00AE5E32"/>
    <w:rsid w:val="00AE695D"/>
    <w:rsid w:val="00AF20AE"/>
    <w:rsid w:val="00AF5BB4"/>
    <w:rsid w:val="00B03DCE"/>
    <w:rsid w:val="00B0697D"/>
    <w:rsid w:val="00B07FDF"/>
    <w:rsid w:val="00B11896"/>
    <w:rsid w:val="00B11972"/>
    <w:rsid w:val="00B26216"/>
    <w:rsid w:val="00B32F84"/>
    <w:rsid w:val="00B40035"/>
    <w:rsid w:val="00B444C4"/>
    <w:rsid w:val="00B449FC"/>
    <w:rsid w:val="00B5245D"/>
    <w:rsid w:val="00B532CF"/>
    <w:rsid w:val="00B534BE"/>
    <w:rsid w:val="00B54BE2"/>
    <w:rsid w:val="00B60D57"/>
    <w:rsid w:val="00B61AC1"/>
    <w:rsid w:val="00B62191"/>
    <w:rsid w:val="00B6299F"/>
    <w:rsid w:val="00B673EF"/>
    <w:rsid w:val="00B751AC"/>
    <w:rsid w:val="00B80C0C"/>
    <w:rsid w:val="00B84089"/>
    <w:rsid w:val="00B84F93"/>
    <w:rsid w:val="00B92A5C"/>
    <w:rsid w:val="00B94DE8"/>
    <w:rsid w:val="00B95AE4"/>
    <w:rsid w:val="00BA145D"/>
    <w:rsid w:val="00BA1964"/>
    <w:rsid w:val="00BA43BC"/>
    <w:rsid w:val="00BA5729"/>
    <w:rsid w:val="00BB3AB1"/>
    <w:rsid w:val="00BB4752"/>
    <w:rsid w:val="00BB4965"/>
    <w:rsid w:val="00BB6B23"/>
    <w:rsid w:val="00BC6D88"/>
    <w:rsid w:val="00BD1049"/>
    <w:rsid w:val="00BE1A18"/>
    <w:rsid w:val="00BE4A28"/>
    <w:rsid w:val="00BE5E2B"/>
    <w:rsid w:val="00BE66FC"/>
    <w:rsid w:val="00BF4A97"/>
    <w:rsid w:val="00BF7DAF"/>
    <w:rsid w:val="00C03A10"/>
    <w:rsid w:val="00C03B34"/>
    <w:rsid w:val="00C10F82"/>
    <w:rsid w:val="00C13006"/>
    <w:rsid w:val="00C14227"/>
    <w:rsid w:val="00C2213A"/>
    <w:rsid w:val="00C341BF"/>
    <w:rsid w:val="00C402B8"/>
    <w:rsid w:val="00C40FEE"/>
    <w:rsid w:val="00C429F9"/>
    <w:rsid w:val="00C42A70"/>
    <w:rsid w:val="00C54AEE"/>
    <w:rsid w:val="00C611A4"/>
    <w:rsid w:val="00C615BE"/>
    <w:rsid w:val="00C65B18"/>
    <w:rsid w:val="00C65DC4"/>
    <w:rsid w:val="00C720DE"/>
    <w:rsid w:val="00C7315A"/>
    <w:rsid w:val="00C74F1C"/>
    <w:rsid w:val="00C76285"/>
    <w:rsid w:val="00C77446"/>
    <w:rsid w:val="00C824C5"/>
    <w:rsid w:val="00C82A0A"/>
    <w:rsid w:val="00C92109"/>
    <w:rsid w:val="00CA1349"/>
    <w:rsid w:val="00CB1125"/>
    <w:rsid w:val="00CB12A0"/>
    <w:rsid w:val="00CB1FEB"/>
    <w:rsid w:val="00CB570D"/>
    <w:rsid w:val="00CB5EAC"/>
    <w:rsid w:val="00CC4F6D"/>
    <w:rsid w:val="00CC7DD9"/>
    <w:rsid w:val="00CD5151"/>
    <w:rsid w:val="00CD740B"/>
    <w:rsid w:val="00CD7591"/>
    <w:rsid w:val="00CE182A"/>
    <w:rsid w:val="00CE406A"/>
    <w:rsid w:val="00CF063B"/>
    <w:rsid w:val="00D058D5"/>
    <w:rsid w:val="00D221F0"/>
    <w:rsid w:val="00D23BA1"/>
    <w:rsid w:val="00D23E1B"/>
    <w:rsid w:val="00D25A6B"/>
    <w:rsid w:val="00D271DE"/>
    <w:rsid w:val="00D31697"/>
    <w:rsid w:val="00D32EE7"/>
    <w:rsid w:val="00D331E8"/>
    <w:rsid w:val="00D35583"/>
    <w:rsid w:val="00D37C54"/>
    <w:rsid w:val="00D41915"/>
    <w:rsid w:val="00D431EE"/>
    <w:rsid w:val="00D52FDC"/>
    <w:rsid w:val="00D5500D"/>
    <w:rsid w:val="00D57403"/>
    <w:rsid w:val="00D60078"/>
    <w:rsid w:val="00D6377E"/>
    <w:rsid w:val="00D6467B"/>
    <w:rsid w:val="00D671B6"/>
    <w:rsid w:val="00D70E74"/>
    <w:rsid w:val="00D72687"/>
    <w:rsid w:val="00D757B7"/>
    <w:rsid w:val="00D77252"/>
    <w:rsid w:val="00D83629"/>
    <w:rsid w:val="00D9048D"/>
    <w:rsid w:val="00D91F9F"/>
    <w:rsid w:val="00D966B9"/>
    <w:rsid w:val="00D97DA7"/>
    <w:rsid w:val="00DA36A6"/>
    <w:rsid w:val="00DA561D"/>
    <w:rsid w:val="00DA6E79"/>
    <w:rsid w:val="00DB0E81"/>
    <w:rsid w:val="00DB1EC1"/>
    <w:rsid w:val="00DB3876"/>
    <w:rsid w:val="00DB5EDF"/>
    <w:rsid w:val="00DB692E"/>
    <w:rsid w:val="00DC53B8"/>
    <w:rsid w:val="00DD4B63"/>
    <w:rsid w:val="00DD4E98"/>
    <w:rsid w:val="00DD5A04"/>
    <w:rsid w:val="00DD5DB7"/>
    <w:rsid w:val="00DE00A7"/>
    <w:rsid w:val="00DE1087"/>
    <w:rsid w:val="00DE4143"/>
    <w:rsid w:val="00DE4A70"/>
    <w:rsid w:val="00DE67E5"/>
    <w:rsid w:val="00DF0D3A"/>
    <w:rsid w:val="00DF1F60"/>
    <w:rsid w:val="00DF3FD0"/>
    <w:rsid w:val="00DF7D2D"/>
    <w:rsid w:val="00DF7F49"/>
    <w:rsid w:val="00E02970"/>
    <w:rsid w:val="00E10296"/>
    <w:rsid w:val="00E10904"/>
    <w:rsid w:val="00E10D2E"/>
    <w:rsid w:val="00E1278D"/>
    <w:rsid w:val="00E12D59"/>
    <w:rsid w:val="00E1544C"/>
    <w:rsid w:val="00E21265"/>
    <w:rsid w:val="00E25B25"/>
    <w:rsid w:val="00E2628B"/>
    <w:rsid w:val="00E32612"/>
    <w:rsid w:val="00E3279D"/>
    <w:rsid w:val="00E32DF9"/>
    <w:rsid w:val="00E3645C"/>
    <w:rsid w:val="00E37962"/>
    <w:rsid w:val="00E60FFF"/>
    <w:rsid w:val="00E63B1F"/>
    <w:rsid w:val="00E65195"/>
    <w:rsid w:val="00E66853"/>
    <w:rsid w:val="00E66A16"/>
    <w:rsid w:val="00E80532"/>
    <w:rsid w:val="00E931B5"/>
    <w:rsid w:val="00E935D8"/>
    <w:rsid w:val="00E94AA8"/>
    <w:rsid w:val="00E96E69"/>
    <w:rsid w:val="00E97015"/>
    <w:rsid w:val="00E97647"/>
    <w:rsid w:val="00EA0C74"/>
    <w:rsid w:val="00EA1816"/>
    <w:rsid w:val="00EA5A7F"/>
    <w:rsid w:val="00EA71E3"/>
    <w:rsid w:val="00EB3AF0"/>
    <w:rsid w:val="00EB6E2D"/>
    <w:rsid w:val="00EB7529"/>
    <w:rsid w:val="00EC4987"/>
    <w:rsid w:val="00ED70B4"/>
    <w:rsid w:val="00ED7B63"/>
    <w:rsid w:val="00EE0445"/>
    <w:rsid w:val="00EE4124"/>
    <w:rsid w:val="00EE55E9"/>
    <w:rsid w:val="00EF55DE"/>
    <w:rsid w:val="00F025A3"/>
    <w:rsid w:val="00F11F24"/>
    <w:rsid w:val="00F14724"/>
    <w:rsid w:val="00F17217"/>
    <w:rsid w:val="00F23850"/>
    <w:rsid w:val="00F35FCC"/>
    <w:rsid w:val="00F408E1"/>
    <w:rsid w:val="00F413E0"/>
    <w:rsid w:val="00F41872"/>
    <w:rsid w:val="00F45232"/>
    <w:rsid w:val="00F45C7C"/>
    <w:rsid w:val="00F463FD"/>
    <w:rsid w:val="00F46B92"/>
    <w:rsid w:val="00F5411A"/>
    <w:rsid w:val="00F56FF3"/>
    <w:rsid w:val="00F57C3F"/>
    <w:rsid w:val="00F64093"/>
    <w:rsid w:val="00F66493"/>
    <w:rsid w:val="00F80166"/>
    <w:rsid w:val="00F83846"/>
    <w:rsid w:val="00F84647"/>
    <w:rsid w:val="00F87B20"/>
    <w:rsid w:val="00F93625"/>
    <w:rsid w:val="00F97CA3"/>
    <w:rsid w:val="00FA0413"/>
    <w:rsid w:val="00FA15F7"/>
    <w:rsid w:val="00FA2DE1"/>
    <w:rsid w:val="00FA6240"/>
    <w:rsid w:val="00FB26C6"/>
    <w:rsid w:val="00FC0476"/>
    <w:rsid w:val="00FC119C"/>
    <w:rsid w:val="00FC3193"/>
    <w:rsid w:val="00FC3F32"/>
    <w:rsid w:val="00FC598C"/>
    <w:rsid w:val="00FC66BD"/>
    <w:rsid w:val="00FC689D"/>
    <w:rsid w:val="00FD1435"/>
    <w:rsid w:val="00FE4D1F"/>
    <w:rsid w:val="00FE57AF"/>
    <w:rsid w:val="00FF04A2"/>
    <w:rsid w:val="00FF117B"/>
    <w:rsid w:val="00FF1589"/>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C9DEB"/>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70783"/>
    <w:pPr>
      <w:spacing w:after="120"/>
    </w:pPr>
    <w:rPr>
      <w:color w:val="000000"/>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a1"/>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a1"/>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a1"/>
    <w:pPr>
      <w:overflowPunct w:val="0"/>
      <w:autoSpaceDE w:val="0"/>
      <w:autoSpaceDN w:val="0"/>
      <w:adjustRightInd w:val="0"/>
      <w:textAlignment w:val="baseline"/>
    </w:pPr>
    <w:rPr>
      <w:rFonts w:eastAsia="Times New Roman"/>
      <w:b/>
      <w:lang w:eastAsia="en-US"/>
    </w:rPr>
  </w:style>
  <w:style w:type="paragraph" w:customStyle="1" w:styleId="EX">
    <w:name w:val="EX"/>
    <w:basedOn w:val="a1"/>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a1"/>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ind w:left="1440" w:right="1440"/>
    </w:pPr>
  </w:style>
  <w:style w:type="paragraph" w:styleId="ae">
    <w:name w:val="Body Text"/>
    <w:basedOn w:val="a1"/>
    <w:link w:val="af"/>
    <w:rsid w:val="008702C7"/>
  </w:style>
  <w:style w:type="character" w:customStyle="1" w:styleId="af">
    <w:name w:val="正文文本 字符"/>
    <w:link w:val="ae"/>
    <w:rsid w:val="008702C7"/>
    <w:rPr>
      <w:color w:val="000000"/>
    </w:rPr>
  </w:style>
  <w:style w:type="paragraph" w:styleId="23">
    <w:name w:val="Body Text 2"/>
    <w:basedOn w:val="a1"/>
    <w:link w:val="24"/>
    <w:rsid w:val="008702C7"/>
    <w:pPr>
      <w:spacing w:line="480" w:lineRule="auto"/>
    </w:pPr>
  </w:style>
  <w:style w:type="character" w:customStyle="1" w:styleId="24">
    <w:name w:val="正文文本 2 字符"/>
    <w:link w:val="23"/>
    <w:rsid w:val="008702C7"/>
    <w:rPr>
      <w:color w:val="000000"/>
    </w:rPr>
  </w:style>
  <w:style w:type="paragraph" w:styleId="33">
    <w:name w:val="Body Text 3"/>
    <w:basedOn w:val="a1"/>
    <w:link w:val="34"/>
    <w:rsid w:val="008702C7"/>
    <w:rPr>
      <w:sz w:val="16"/>
      <w:szCs w:val="16"/>
    </w:rPr>
  </w:style>
  <w:style w:type="character" w:customStyle="1" w:styleId="34">
    <w:name w:val="正文文本 3 字符"/>
    <w:link w:val="33"/>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basedOn w:val="af"/>
    <w:link w:val="af0"/>
    <w:rsid w:val="008702C7"/>
    <w:rPr>
      <w:color w:val="000000"/>
    </w:rPr>
  </w:style>
  <w:style w:type="paragraph" w:styleId="af2">
    <w:name w:val="Body Text Indent"/>
    <w:basedOn w:val="a1"/>
    <w:link w:val="af3"/>
    <w:rsid w:val="008702C7"/>
    <w:pPr>
      <w:ind w:left="283"/>
    </w:pPr>
  </w:style>
  <w:style w:type="character" w:customStyle="1" w:styleId="af3">
    <w:name w:val="正文文本缩进 字符"/>
    <w:link w:val="af2"/>
    <w:rsid w:val="008702C7"/>
    <w:rPr>
      <w:color w:val="000000"/>
    </w:rPr>
  </w:style>
  <w:style w:type="paragraph" w:styleId="25">
    <w:name w:val="Body Text First Indent 2"/>
    <w:basedOn w:val="af2"/>
    <w:link w:val="26"/>
    <w:rsid w:val="008702C7"/>
    <w:pPr>
      <w:ind w:firstLine="210"/>
    </w:pPr>
  </w:style>
  <w:style w:type="character" w:customStyle="1" w:styleId="26">
    <w:name w:val="正文文本首行缩进 2 字符"/>
    <w:basedOn w:val="af3"/>
    <w:link w:val="25"/>
    <w:rsid w:val="008702C7"/>
    <w:rPr>
      <w:color w:val="000000"/>
    </w:rPr>
  </w:style>
  <w:style w:type="paragraph" w:styleId="27">
    <w:name w:val="Body Text Indent 2"/>
    <w:basedOn w:val="a1"/>
    <w:link w:val="28"/>
    <w:rsid w:val="008702C7"/>
    <w:pPr>
      <w:spacing w:line="480" w:lineRule="auto"/>
      <w:ind w:left="283"/>
    </w:pPr>
  </w:style>
  <w:style w:type="character" w:customStyle="1" w:styleId="28">
    <w:name w:val="正文文本缩进 2 字符"/>
    <w:link w:val="27"/>
    <w:rsid w:val="008702C7"/>
    <w:rPr>
      <w:color w:val="000000"/>
    </w:rPr>
  </w:style>
  <w:style w:type="paragraph" w:styleId="35">
    <w:name w:val="Body Text Indent 3"/>
    <w:basedOn w:val="a1"/>
    <w:link w:val="36"/>
    <w:rsid w:val="008702C7"/>
    <w:pPr>
      <w:ind w:left="283"/>
    </w:pPr>
    <w:rPr>
      <w:sz w:val="16"/>
      <w:szCs w:val="16"/>
    </w:rPr>
  </w:style>
  <w:style w:type="character" w:customStyle="1" w:styleId="36">
    <w:name w:val="正文文本缩进 3 字符"/>
    <w:link w:val="35"/>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1">
    <w:name w:val="index 1"/>
    <w:basedOn w:val="a1"/>
    <w:next w:val="a1"/>
    <w:rsid w:val="008702C7"/>
    <w:pPr>
      <w:ind w:left="200" w:hanging="200"/>
    </w:pPr>
  </w:style>
  <w:style w:type="paragraph" w:styleId="29">
    <w:name w:val="index 2"/>
    <w:basedOn w:val="a1"/>
    <w:next w:val="a1"/>
    <w:rsid w:val="008702C7"/>
    <w:pPr>
      <w:ind w:left="400" w:hanging="200"/>
    </w:pPr>
  </w:style>
  <w:style w:type="paragraph" w:styleId="37">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1"/>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a">
    <w:name w:val="List 2"/>
    <w:basedOn w:val="a1"/>
    <w:rsid w:val="008702C7"/>
    <w:pPr>
      <w:ind w:left="566" w:hanging="283"/>
      <w:contextualSpacing/>
    </w:pPr>
  </w:style>
  <w:style w:type="paragraph" w:styleId="38">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ind w:left="283"/>
      <w:contextualSpacing/>
    </w:pPr>
  </w:style>
  <w:style w:type="paragraph" w:styleId="2b">
    <w:name w:val="List Continue 2"/>
    <w:basedOn w:val="a1"/>
    <w:rsid w:val="008702C7"/>
    <w:pPr>
      <w:ind w:left="566"/>
      <w:contextualSpacing/>
    </w:pPr>
  </w:style>
  <w:style w:type="paragraph" w:styleId="39">
    <w:name w:val="List Continue 3"/>
    <w:basedOn w:val="a1"/>
    <w:rsid w:val="008702C7"/>
    <w:pPr>
      <w:ind w:left="849"/>
      <w:contextualSpacing/>
    </w:pPr>
  </w:style>
  <w:style w:type="paragraph" w:styleId="44">
    <w:name w:val="List Continue 4"/>
    <w:basedOn w:val="a1"/>
    <w:rsid w:val="008702C7"/>
    <w:pPr>
      <w:ind w:left="1132"/>
      <w:contextualSpacing/>
    </w:pPr>
  </w:style>
  <w:style w:type="paragraph" w:styleId="54">
    <w:name w:val="List Continue 5"/>
    <w:basedOn w:val="a1"/>
    <w:rsid w:val="008702C7"/>
    <w:pPr>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affff3">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affff4">
    <w:name w:val="Hyperlink"/>
    <w:basedOn w:val="a2"/>
    <w:rsid w:val="006673BB"/>
    <w:rPr>
      <w:color w:val="0563C1" w:themeColor="hyperlink"/>
      <w:u w:val="single"/>
    </w:rPr>
  </w:style>
  <w:style w:type="character" w:styleId="affff5">
    <w:name w:val="Unresolved Mention"/>
    <w:basedOn w:val="a2"/>
    <w:uiPriority w:val="99"/>
    <w:semiHidden/>
    <w:unhideWhenUsed/>
    <w:rsid w:val="006673BB"/>
    <w:rPr>
      <w:color w:val="605E5C"/>
      <w:shd w:val="clear" w:color="auto" w:fill="E1DFDD"/>
    </w:rPr>
  </w:style>
  <w:style w:type="character" w:customStyle="1" w:styleId="10">
    <w:name w:val="标题 1 字符"/>
    <w:basedOn w:val="a2"/>
    <w:link w:val="1"/>
    <w:rsid w:val="00444456"/>
    <w:rPr>
      <w:rFonts w:ascii="Arial" w:hAnsi="Arial"/>
      <w:sz w:val="36"/>
      <w:lang w:val="en-GB" w:eastAsia="ja-JP"/>
    </w:rPr>
  </w:style>
  <w:style w:type="character" w:customStyle="1" w:styleId="22">
    <w:name w:val="标题 2 字符"/>
    <w:basedOn w:val="a2"/>
    <w:link w:val="21"/>
    <w:rsid w:val="00444456"/>
    <w:rPr>
      <w:rFonts w:ascii="Arial" w:hAnsi="Arial"/>
      <w:sz w:val="32"/>
      <w:lang w:val="en-GB" w:eastAsia="ja-JP"/>
    </w:rPr>
  </w:style>
  <w:style w:type="table" w:styleId="affff6">
    <w:name w:val="Table Grid"/>
    <w:basedOn w:val="a3"/>
    <w:rsid w:val="00412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link w:val="31"/>
    <w:rsid w:val="006E4FE9"/>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18C38-F1B9-4FF4-9D5E-0289A6C24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13</cp:revision>
  <cp:lastPrinted>2003-09-26T09:29:00Z</cp:lastPrinted>
  <dcterms:created xsi:type="dcterms:W3CDTF">2024-02-07T09:51:00Z</dcterms:created>
  <dcterms:modified xsi:type="dcterms:W3CDTF">2024-02-19T10:26:00Z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(3)RfjEJQeX1VpNAmt7gr7K2t+MQ7TShbB7oNwMpsimoJY9ntDK0L6beF94nIcD9C0YhawIZ7hx
nXwrwf3IdTcgRY9n/IKr7f2498dWhs8nynAXZyQSZDztNdzz4+M94wUdOe4KNx3JBYWoLj+t
L2IW5FbSeKaglcGRffeHXWQVcseyR0nRZ99G0rmVQNLy4Ip356UgNhwn26qmKH8a6p0aqWjA
3mLyQRSP1wzbcXOaN0</vt:lpwstr>
  </property>
  <property fmtid="{D5CDD505-2E9C-101B-9397-08002B2CF9AE}" pid="3" name="_2015_ms_pID_7253431">
    <vt:lpwstr>+NurL0iSky92/mjSxvYi8U82Zt9o6VniisLOqvtlq6NWwyWZb8sBMy
tLQDxW2tqAOqHz9P0g/uY3XHTDwDLbjVdj9d5CxBa0jZiffrluLj2ryWTKzMmchQENTYigzv
IgaYA1AF+m4DWRYaQPP/flstt8hkHmTCubQmh3hVv3lU0jD4y+4HBSY+k3iAaIY5Z/umZFFX
SpFkNL7ANuoB6fZ9ddym7zxcwaOhF+ytqfOW</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1708338356</vt:lpwstr>
  </property>
</Properties>
</file>